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ED0DE" w14:textId="40DE636E" w:rsidR="00814D3A" w:rsidRPr="00576B94" w:rsidRDefault="003A72A6" w:rsidP="00D2093A">
      <w:pPr>
        <w:jc w:val="left"/>
        <w:rPr>
          <w:sz w:val="24"/>
          <w:szCs w:val="24"/>
        </w:rPr>
      </w:pPr>
      <w:r>
        <w:rPr>
          <w:rFonts w:hint="eastAsia"/>
          <w:sz w:val="24"/>
          <w:szCs w:val="24"/>
        </w:rPr>
        <w:t>様式８</w:t>
      </w:r>
    </w:p>
    <w:p w14:paraId="4DDFC3FE" w14:textId="77777777" w:rsidR="00814D3A" w:rsidRPr="00576B94" w:rsidRDefault="00814D3A" w:rsidP="00E72758">
      <w:pPr>
        <w:spacing w:line="320" w:lineRule="exact"/>
        <w:jc w:val="center"/>
        <w:rPr>
          <w:sz w:val="28"/>
          <w:szCs w:val="24"/>
        </w:rPr>
      </w:pPr>
      <w:r w:rsidRPr="00576B94">
        <w:rPr>
          <w:rFonts w:hint="eastAsia"/>
          <w:sz w:val="28"/>
          <w:szCs w:val="24"/>
        </w:rPr>
        <w:t>財務状況表</w:t>
      </w:r>
    </w:p>
    <w:p w14:paraId="1C6EBDF8" w14:textId="77777777" w:rsidR="00814D3A" w:rsidRPr="00576B94" w:rsidRDefault="00814D3A" w:rsidP="00BD6C82">
      <w:pPr>
        <w:jc w:val="left"/>
        <w:rPr>
          <w:sz w:val="24"/>
          <w:szCs w:val="24"/>
        </w:rPr>
      </w:pPr>
      <w:r w:rsidRPr="00576B94">
        <w:rPr>
          <w:rFonts w:hint="eastAsia"/>
          <w:sz w:val="24"/>
          <w:szCs w:val="24"/>
        </w:rPr>
        <w:t>法人名称</w:t>
      </w:r>
      <w:r w:rsidR="00BD6C82" w:rsidRPr="00576B94">
        <w:rPr>
          <w:rFonts w:hint="eastAsia"/>
          <w:sz w:val="24"/>
          <w:szCs w:val="24"/>
          <w:u w:val="single"/>
        </w:rPr>
        <w:t xml:space="preserve">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576B94" w:rsidRPr="00576B94" w14:paraId="0AC1C160" w14:textId="77777777" w:rsidTr="00F91E08">
        <w:tc>
          <w:tcPr>
            <w:tcW w:w="3796" w:type="dxa"/>
            <w:gridSpan w:val="4"/>
          </w:tcPr>
          <w:p w14:paraId="5F7A8CA3" w14:textId="77777777" w:rsidR="00814D3A" w:rsidRPr="00576B94" w:rsidRDefault="00814D3A" w:rsidP="00814D3A">
            <w:pPr>
              <w:widowControl/>
              <w:jc w:val="center"/>
              <w:rPr>
                <w:sz w:val="24"/>
                <w:szCs w:val="24"/>
              </w:rPr>
            </w:pPr>
            <w:r w:rsidRPr="00576B94">
              <w:rPr>
                <w:rFonts w:hint="eastAsia"/>
                <w:sz w:val="24"/>
                <w:szCs w:val="24"/>
              </w:rPr>
              <w:t>項目</w:t>
            </w:r>
          </w:p>
        </w:tc>
        <w:tc>
          <w:tcPr>
            <w:tcW w:w="848" w:type="dxa"/>
          </w:tcPr>
          <w:p w14:paraId="7B72363B" w14:textId="77777777" w:rsidR="00814D3A" w:rsidRPr="00576B94" w:rsidRDefault="00814D3A" w:rsidP="00814D3A">
            <w:pPr>
              <w:widowControl/>
              <w:jc w:val="center"/>
              <w:rPr>
                <w:sz w:val="24"/>
                <w:szCs w:val="24"/>
              </w:rPr>
            </w:pPr>
            <w:r w:rsidRPr="00576B94">
              <w:rPr>
                <w:rFonts w:hint="eastAsia"/>
                <w:sz w:val="24"/>
                <w:szCs w:val="24"/>
              </w:rPr>
              <w:t>単位</w:t>
            </w:r>
          </w:p>
        </w:tc>
        <w:tc>
          <w:tcPr>
            <w:tcW w:w="2999" w:type="dxa"/>
            <w:gridSpan w:val="3"/>
          </w:tcPr>
          <w:p w14:paraId="679780A6" w14:textId="09CEE3E6" w:rsidR="00814D3A" w:rsidRPr="00576B94" w:rsidRDefault="00814D3A" w:rsidP="00814D3A">
            <w:pPr>
              <w:widowControl/>
              <w:jc w:val="center"/>
              <w:rPr>
                <w:sz w:val="24"/>
                <w:szCs w:val="24"/>
              </w:rPr>
            </w:pPr>
            <w:r w:rsidRPr="00576B94">
              <w:rPr>
                <w:rFonts w:hint="eastAsia"/>
                <w:sz w:val="24"/>
                <w:szCs w:val="24"/>
              </w:rPr>
              <w:t xml:space="preserve">　　年度</w:t>
            </w:r>
          </w:p>
        </w:tc>
        <w:tc>
          <w:tcPr>
            <w:tcW w:w="2999" w:type="dxa"/>
            <w:gridSpan w:val="3"/>
          </w:tcPr>
          <w:p w14:paraId="3A2F4D07" w14:textId="2EFCAD28" w:rsidR="00814D3A" w:rsidRPr="00576B94" w:rsidRDefault="00E72758" w:rsidP="00814D3A">
            <w:pPr>
              <w:widowControl/>
              <w:jc w:val="center"/>
              <w:rPr>
                <w:sz w:val="24"/>
                <w:szCs w:val="24"/>
              </w:rPr>
            </w:pPr>
            <w:r w:rsidRPr="00576B94">
              <w:rPr>
                <w:rFonts w:hint="eastAsia"/>
                <w:sz w:val="24"/>
                <w:szCs w:val="24"/>
              </w:rPr>
              <w:t xml:space="preserve">　　年度</w:t>
            </w:r>
          </w:p>
        </w:tc>
        <w:tc>
          <w:tcPr>
            <w:tcW w:w="3003" w:type="dxa"/>
            <w:gridSpan w:val="3"/>
          </w:tcPr>
          <w:p w14:paraId="43AACE86" w14:textId="6FB4D669" w:rsidR="00814D3A" w:rsidRPr="00576B94" w:rsidRDefault="00E72758" w:rsidP="00814D3A">
            <w:pPr>
              <w:widowControl/>
              <w:jc w:val="center"/>
              <w:rPr>
                <w:sz w:val="24"/>
                <w:szCs w:val="24"/>
              </w:rPr>
            </w:pPr>
            <w:r w:rsidRPr="00576B94">
              <w:rPr>
                <w:rFonts w:hint="eastAsia"/>
                <w:sz w:val="24"/>
                <w:szCs w:val="24"/>
              </w:rPr>
              <w:t xml:space="preserve">　　年度</w:t>
            </w:r>
          </w:p>
        </w:tc>
      </w:tr>
      <w:tr w:rsidR="00576B94" w:rsidRPr="00576B94" w14:paraId="68A99687" w14:textId="77777777" w:rsidTr="00E02AF9">
        <w:trPr>
          <w:trHeight w:val="20"/>
        </w:trPr>
        <w:tc>
          <w:tcPr>
            <w:tcW w:w="3796" w:type="dxa"/>
            <w:gridSpan w:val="4"/>
          </w:tcPr>
          <w:p w14:paraId="4624396B"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売上高</w:t>
            </w:r>
            <w:r w:rsidRPr="00576B94">
              <w:rPr>
                <w:sz w:val="24"/>
                <w:szCs w:val="24"/>
              </w:rPr>
              <w:tab/>
            </w:r>
            <w:r w:rsidRPr="00576B94">
              <w:rPr>
                <w:rFonts w:ascii="ＭＳ 明朝" w:eastAsia="ＭＳ 明朝" w:hAnsi="ＭＳ 明朝" w:cs="ＭＳ 明朝" w:hint="eastAsia"/>
                <w:sz w:val="24"/>
                <w:szCs w:val="24"/>
              </w:rPr>
              <w:t>①</w:t>
            </w:r>
          </w:p>
        </w:tc>
        <w:tc>
          <w:tcPr>
            <w:tcW w:w="848" w:type="dxa"/>
            <w:vAlign w:val="center"/>
          </w:tcPr>
          <w:p w14:paraId="76BBAAE4"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897D1AF"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1353ECE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15B555CF" w14:textId="77777777" w:rsidR="00814D3A" w:rsidRPr="00576B94" w:rsidRDefault="00814D3A" w:rsidP="00F91E08">
            <w:pPr>
              <w:widowControl/>
              <w:spacing w:line="360" w:lineRule="auto"/>
              <w:jc w:val="left"/>
              <w:rPr>
                <w:sz w:val="24"/>
                <w:szCs w:val="24"/>
              </w:rPr>
            </w:pPr>
          </w:p>
        </w:tc>
      </w:tr>
      <w:tr w:rsidR="00576B94" w:rsidRPr="00576B94" w14:paraId="32B913A7" w14:textId="77777777" w:rsidTr="00E02AF9">
        <w:trPr>
          <w:trHeight w:val="20"/>
        </w:trPr>
        <w:tc>
          <w:tcPr>
            <w:tcW w:w="3796" w:type="dxa"/>
            <w:gridSpan w:val="4"/>
          </w:tcPr>
          <w:p w14:paraId="4D0098F3"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営業利益</w:t>
            </w:r>
            <w:r w:rsidRPr="00576B94">
              <w:rPr>
                <w:sz w:val="24"/>
                <w:szCs w:val="24"/>
              </w:rPr>
              <w:tab/>
            </w:r>
            <w:r w:rsidRPr="00576B94">
              <w:rPr>
                <w:rFonts w:ascii="ＭＳ 明朝" w:eastAsia="ＭＳ 明朝" w:hAnsi="ＭＳ 明朝" w:cs="ＭＳ 明朝" w:hint="eastAsia"/>
                <w:sz w:val="24"/>
                <w:szCs w:val="24"/>
              </w:rPr>
              <w:t>②</w:t>
            </w:r>
          </w:p>
        </w:tc>
        <w:tc>
          <w:tcPr>
            <w:tcW w:w="848" w:type="dxa"/>
            <w:vAlign w:val="center"/>
          </w:tcPr>
          <w:p w14:paraId="2AF88F4D"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C9E3B77"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7D5C0A6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4F094C18" w14:textId="77777777" w:rsidR="00814D3A" w:rsidRPr="00576B94" w:rsidRDefault="00814D3A" w:rsidP="00F91E08">
            <w:pPr>
              <w:widowControl/>
              <w:spacing w:line="360" w:lineRule="auto"/>
              <w:jc w:val="left"/>
              <w:rPr>
                <w:sz w:val="24"/>
                <w:szCs w:val="24"/>
              </w:rPr>
            </w:pPr>
          </w:p>
        </w:tc>
      </w:tr>
      <w:tr w:rsidR="00576B94" w:rsidRPr="00576B94" w14:paraId="199CF7FD" w14:textId="77777777" w:rsidTr="00E02AF9">
        <w:trPr>
          <w:trHeight w:val="20"/>
        </w:trPr>
        <w:tc>
          <w:tcPr>
            <w:tcW w:w="3796" w:type="dxa"/>
            <w:gridSpan w:val="4"/>
          </w:tcPr>
          <w:p w14:paraId="0133CCD5"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経常利益</w:t>
            </w:r>
            <w:r w:rsidRPr="00576B94">
              <w:rPr>
                <w:sz w:val="24"/>
                <w:szCs w:val="24"/>
              </w:rPr>
              <w:tab/>
            </w:r>
            <w:r w:rsidRPr="00576B94">
              <w:rPr>
                <w:rFonts w:ascii="ＭＳ 明朝" w:eastAsia="ＭＳ 明朝" w:hAnsi="ＭＳ 明朝" w:cs="ＭＳ 明朝" w:hint="eastAsia"/>
                <w:sz w:val="24"/>
                <w:szCs w:val="24"/>
              </w:rPr>
              <w:t>③</w:t>
            </w:r>
          </w:p>
        </w:tc>
        <w:tc>
          <w:tcPr>
            <w:tcW w:w="848" w:type="dxa"/>
            <w:vAlign w:val="center"/>
          </w:tcPr>
          <w:p w14:paraId="3B45AEB8"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7B4C8A2E"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425DFB00"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A73053E" w14:textId="77777777" w:rsidR="00814D3A" w:rsidRPr="00576B94" w:rsidRDefault="00814D3A" w:rsidP="00F91E08">
            <w:pPr>
              <w:widowControl/>
              <w:spacing w:line="360" w:lineRule="auto"/>
              <w:jc w:val="left"/>
              <w:rPr>
                <w:sz w:val="24"/>
                <w:szCs w:val="24"/>
              </w:rPr>
            </w:pPr>
          </w:p>
        </w:tc>
      </w:tr>
      <w:tr w:rsidR="00576B94" w:rsidRPr="00576B94" w14:paraId="1CA9DF3D" w14:textId="77777777" w:rsidTr="00E02AF9">
        <w:trPr>
          <w:trHeight w:val="20"/>
        </w:trPr>
        <w:tc>
          <w:tcPr>
            <w:tcW w:w="3796" w:type="dxa"/>
            <w:gridSpan w:val="4"/>
          </w:tcPr>
          <w:p w14:paraId="35E25DEE" w14:textId="77777777" w:rsidR="00814D3A" w:rsidRPr="00576B94" w:rsidRDefault="00814D3A" w:rsidP="00F91E08">
            <w:pPr>
              <w:widowControl/>
              <w:spacing w:line="360" w:lineRule="auto"/>
              <w:jc w:val="left"/>
              <w:rPr>
                <w:sz w:val="24"/>
                <w:szCs w:val="24"/>
              </w:rPr>
            </w:pPr>
            <w:r w:rsidRPr="00576B94">
              <w:rPr>
                <w:rFonts w:hint="eastAsia"/>
                <w:sz w:val="24"/>
                <w:szCs w:val="24"/>
              </w:rPr>
              <w:t>当期利益（税引後）</w:t>
            </w:r>
          </w:p>
        </w:tc>
        <w:tc>
          <w:tcPr>
            <w:tcW w:w="848" w:type="dxa"/>
            <w:vAlign w:val="center"/>
          </w:tcPr>
          <w:p w14:paraId="483A5611"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0104A584"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2A4E7C8A"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00C8DD5" w14:textId="77777777" w:rsidR="00814D3A" w:rsidRPr="00576B94" w:rsidRDefault="00814D3A" w:rsidP="00F91E08">
            <w:pPr>
              <w:widowControl/>
              <w:spacing w:line="360" w:lineRule="auto"/>
              <w:jc w:val="left"/>
              <w:rPr>
                <w:sz w:val="24"/>
                <w:szCs w:val="24"/>
              </w:rPr>
            </w:pPr>
          </w:p>
        </w:tc>
      </w:tr>
      <w:tr w:rsidR="00576B94" w:rsidRPr="00576B94" w14:paraId="6FDCE033" w14:textId="77777777" w:rsidTr="00F91E08">
        <w:trPr>
          <w:trHeight w:val="204"/>
        </w:trPr>
        <w:tc>
          <w:tcPr>
            <w:tcW w:w="3796" w:type="dxa"/>
            <w:gridSpan w:val="4"/>
            <w:vMerge w:val="restart"/>
            <w:vAlign w:val="center"/>
          </w:tcPr>
          <w:p w14:paraId="3BE5E17E" w14:textId="77777777" w:rsidR="00F91E08" w:rsidRPr="00576B94" w:rsidRDefault="00F91E08" w:rsidP="00E72758">
            <w:pPr>
              <w:widowControl/>
              <w:tabs>
                <w:tab w:val="left" w:pos="2127"/>
              </w:tabs>
              <w:spacing w:line="360" w:lineRule="auto"/>
              <w:jc w:val="left"/>
              <w:rPr>
                <w:sz w:val="24"/>
                <w:szCs w:val="24"/>
              </w:rPr>
            </w:pPr>
            <w:r w:rsidRPr="00576B94">
              <w:rPr>
                <w:rFonts w:hint="eastAsia"/>
                <w:sz w:val="24"/>
                <w:szCs w:val="24"/>
              </w:rPr>
              <w:t>売上高営業利益率</w:t>
            </w:r>
            <w:r w:rsidRPr="00576B94">
              <w:rPr>
                <w:sz w:val="24"/>
                <w:szCs w:val="24"/>
              </w:rPr>
              <w:tab/>
            </w:r>
            <w:r w:rsidRPr="00576B94">
              <w:rPr>
                <w:rFonts w:ascii="ＭＳ 明朝" w:eastAsia="ＭＳ 明朝" w:hAnsi="ＭＳ 明朝" w:cs="ＭＳ 明朝" w:hint="eastAsia"/>
                <w:sz w:val="24"/>
                <w:szCs w:val="24"/>
              </w:rPr>
              <w:t>②/①×100</w:t>
            </w:r>
          </w:p>
        </w:tc>
        <w:tc>
          <w:tcPr>
            <w:tcW w:w="848" w:type="dxa"/>
            <w:vMerge w:val="restart"/>
            <w:vAlign w:val="center"/>
          </w:tcPr>
          <w:p w14:paraId="7D0875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487F66D0" w14:textId="77777777" w:rsidR="00F91E08" w:rsidRPr="00576B94" w:rsidRDefault="00F91E08" w:rsidP="00E72758">
            <w:pPr>
              <w:widowControl/>
              <w:jc w:val="left"/>
              <w:rPr>
                <w:sz w:val="24"/>
                <w:szCs w:val="24"/>
              </w:rPr>
            </w:pPr>
          </w:p>
        </w:tc>
        <w:tc>
          <w:tcPr>
            <w:tcW w:w="1187" w:type="dxa"/>
            <w:tcBorders>
              <w:left w:val="nil"/>
              <w:bottom w:val="single" w:sz="2" w:space="0" w:color="auto"/>
              <w:right w:val="nil"/>
            </w:tcBorders>
            <w:vAlign w:val="center"/>
          </w:tcPr>
          <w:p w14:paraId="5A981366"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172D2818"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3A67D3BF"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3C33149D"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0EAA96C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41678F5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CF39D4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8E68DD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39F5D4CC" w14:textId="77777777" w:rsidTr="00F91E08">
        <w:trPr>
          <w:trHeight w:val="77"/>
        </w:trPr>
        <w:tc>
          <w:tcPr>
            <w:tcW w:w="3796" w:type="dxa"/>
            <w:gridSpan w:val="4"/>
            <w:vMerge/>
            <w:vAlign w:val="center"/>
          </w:tcPr>
          <w:p w14:paraId="0791F5F9" w14:textId="77777777" w:rsidR="00F91E08" w:rsidRPr="00576B94" w:rsidRDefault="00F91E08" w:rsidP="00E72758">
            <w:pPr>
              <w:widowControl/>
              <w:tabs>
                <w:tab w:val="left" w:pos="2127"/>
              </w:tabs>
              <w:spacing w:line="360" w:lineRule="auto"/>
              <w:jc w:val="left"/>
              <w:rPr>
                <w:sz w:val="24"/>
                <w:szCs w:val="24"/>
              </w:rPr>
            </w:pPr>
          </w:p>
        </w:tc>
        <w:tc>
          <w:tcPr>
            <w:tcW w:w="848" w:type="dxa"/>
            <w:vMerge/>
            <w:vAlign w:val="center"/>
          </w:tcPr>
          <w:p w14:paraId="0596053D"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675395FA" w14:textId="77777777" w:rsidR="00F91E08" w:rsidRPr="00576B94" w:rsidRDefault="00F91E08" w:rsidP="00E72758">
            <w:pPr>
              <w:jc w:val="left"/>
              <w:rPr>
                <w:sz w:val="24"/>
                <w:szCs w:val="24"/>
              </w:rPr>
            </w:pPr>
          </w:p>
        </w:tc>
        <w:tc>
          <w:tcPr>
            <w:tcW w:w="1187" w:type="dxa"/>
            <w:tcBorders>
              <w:top w:val="single" w:sz="2" w:space="0" w:color="auto"/>
              <w:left w:val="nil"/>
              <w:right w:val="nil"/>
            </w:tcBorders>
            <w:vAlign w:val="center"/>
          </w:tcPr>
          <w:p w14:paraId="0CAD8718" w14:textId="77777777" w:rsidR="00F91E08" w:rsidRPr="00576B94" w:rsidRDefault="00F91E08" w:rsidP="00E72758">
            <w:pPr>
              <w:jc w:val="left"/>
              <w:rPr>
                <w:sz w:val="24"/>
                <w:szCs w:val="24"/>
              </w:rPr>
            </w:pPr>
          </w:p>
        </w:tc>
        <w:tc>
          <w:tcPr>
            <w:tcW w:w="1576" w:type="dxa"/>
            <w:vMerge/>
            <w:tcBorders>
              <w:left w:val="nil"/>
            </w:tcBorders>
            <w:vAlign w:val="center"/>
          </w:tcPr>
          <w:p w14:paraId="78244D13" w14:textId="77777777" w:rsidR="00F91E08" w:rsidRPr="00576B94" w:rsidRDefault="00F91E08" w:rsidP="00E72758">
            <w:pPr>
              <w:widowControl/>
              <w:jc w:val="left"/>
              <w:rPr>
                <w:sz w:val="24"/>
                <w:szCs w:val="24"/>
              </w:rPr>
            </w:pPr>
          </w:p>
        </w:tc>
        <w:tc>
          <w:tcPr>
            <w:tcW w:w="236" w:type="dxa"/>
            <w:vMerge/>
            <w:tcBorders>
              <w:right w:val="nil"/>
            </w:tcBorders>
            <w:vAlign w:val="center"/>
          </w:tcPr>
          <w:p w14:paraId="23ADDC4C"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FE915F7" w14:textId="77777777" w:rsidR="00F91E08" w:rsidRPr="00576B94" w:rsidRDefault="00F91E08" w:rsidP="00E72758">
            <w:pPr>
              <w:widowControl/>
              <w:jc w:val="left"/>
              <w:rPr>
                <w:sz w:val="24"/>
                <w:szCs w:val="24"/>
              </w:rPr>
            </w:pPr>
          </w:p>
        </w:tc>
        <w:tc>
          <w:tcPr>
            <w:tcW w:w="1492" w:type="dxa"/>
            <w:vMerge/>
            <w:tcBorders>
              <w:left w:val="nil"/>
            </w:tcBorders>
            <w:vAlign w:val="center"/>
          </w:tcPr>
          <w:p w14:paraId="0BFC9414" w14:textId="77777777" w:rsidR="00F91E08" w:rsidRPr="00576B94" w:rsidRDefault="00F91E08" w:rsidP="00E72758">
            <w:pPr>
              <w:widowControl/>
              <w:jc w:val="left"/>
              <w:rPr>
                <w:sz w:val="24"/>
                <w:szCs w:val="24"/>
              </w:rPr>
            </w:pPr>
          </w:p>
        </w:tc>
        <w:tc>
          <w:tcPr>
            <w:tcW w:w="222" w:type="dxa"/>
            <w:vMerge/>
            <w:tcBorders>
              <w:right w:val="nil"/>
            </w:tcBorders>
            <w:vAlign w:val="center"/>
          </w:tcPr>
          <w:p w14:paraId="73C97397"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2646E2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1E1AEA6" w14:textId="77777777" w:rsidR="00F91E08" w:rsidRPr="00576B94" w:rsidRDefault="00F91E08" w:rsidP="00E72758">
            <w:pPr>
              <w:widowControl/>
              <w:jc w:val="left"/>
              <w:rPr>
                <w:sz w:val="24"/>
                <w:szCs w:val="24"/>
              </w:rPr>
            </w:pPr>
          </w:p>
        </w:tc>
      </w:tr>
      <w:tr w:rsidR="00576B94" w:rsidRPr="00576B94" w14:paraId="061D4B94" w14:textId="77777777" w:rsidTr="00F91E08">
        <w:trPr>
          <w:trHeight w:val="158"/>
        </w:trPr>
        <w:tc>
          <w:tcPr>
            <w:tcW w:w="3796" w:type="dxa"/>
            <w:gridSpan w:val="4"/>
            <w:vMerge w:val="restart"/>
            <w:vAlign w:val="center"/>
          </w:tcPr>
          <w:p w14:paraId="26F15C52" w14:textId="77777777" w:rsidR="00F91E08" w:rsidRPr="00576B94" w:rsidRDefault="00F91E08" w:rsidP="00814D3A">
            <w:pPr>
              <w:widowControl/>
              <w:tabs>
                <w:tab w:val="left" w:pos="2127"/>
              </w:tabs>
              <w:spacing w:line="360" w:lineRule="auto"/>
              <w:jc w:val="left"/>
              <w:rPr>
                <w:sz w:val="24"/>
                <w:szCs w:val="24"/>
              </w:rPr>
            </w:pPr>
            <w:r w:rsidRPr="00576B94">
              <w:rPr>
                <w:rFonts w:hint="eastAsia"/>
                <w:sz w:val="24"/>
                <w:szCs w:val="24"/>
              </w:rPr>
              <w:t>売上高経常利益率</w:t>
            </w:r>
            <w:r w:rsidRPr="00576B94">
              <w:rPr>
                <w:sz w:val="24"/>
                <w:szCs w:val="24"/>
              </w:rPr>
              <w:tab/>
            </w:r>
            <w:r w:rsidRPr="00576B94">
              <w:rPr>
                <w:rFonts w:ascii="ＭＳ 明朝" w:eastAsia="ＭＳ 明朝" w:hAnsi="ＭＳ 明朝" w:cs="ＭＳ 明朝" w:hint="eastAsia"/>
                <w:sz w:val="24"/>
                <w:szCs w:val="24"/>
              </w:rPr>
              <w:t>③/①×100</w:t>
            </w:r>
          </w:p>
        </w:tc>
        <w:tc>
          <w:tcPr>
            <w:tcW w:w="848" w:type="dxa"/>
            <w:vMerge w:val="restart"/>
            <w:vAlign w:val="center"/>
          </w:tcPr>
          <w:p w14:paraId="146F70D6"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2487A51"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01892E3A"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6BF0E6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6A98937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7A5ECA02"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1789BAD"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AF8F38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2BA30D95"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294CE5EC"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41C44243" w14:textId="77777777" w:rsidTr="00F91E08">
        <w:trPr>
          <w:trHeight w:val="77"/>
        </w:trPr>
        <w:tc>
          <w:tcPr>
            <w:tcW w:w="3796" w:type="dxa"/>
            <w:gridSpan w:val="4"/>
            <w:vMerge/>
            <w:vAlign w:val="center"/>
          </w:tcPr>
          <w:p w14:paraId="2CE93320" w14:textId="77777777" w:rsidR="00F91E08" w:rsidRPr="00576B94" w:rsidRDefault="00F91E08" w:rsidP="00814D3A">
            <w:pPr>
              <w:widowControl/>
              <w:tabs>
                <w:tab w:val="left" w:pos="2127"/>
              </w:tabs>
              <w:spacing w:line="360" w:lineRule="auto"/>
              <w:jc w:val="left"/>
              <w:rPr>
                <w:sz w:val="24"/>
                <w:szCs w:val="24"/>
              </w:rPr>
            </w:pPr>
          </w:p>
        </w:tc>
        <w:tc>
          <w:tcPr>
            <w:tcW w:w="848" w:type="dxa"/>
            <w:vMerge/>
            <w:vAlign w:val="center"/>
          </w:tcPr>
          <w:p w14:paraId="095B1B9C"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3EE001" w14:textId="77777777" w:rsidR="00F91E08" w:rsidRPr="00576B94" w:rsidRDefault="00F91E08" w:rsidP="00E72758">
            <w:pPr>
              <w:jc w:val="left"/>
              <w:rPr>
                <w:sz w:val="24"/>
                <w:szCs w:val="24"/>
              </w:rPr>
            </w:pPr>
          </w:p>
        </w:tc>
        <w:tc>
          <w:tcPr>
            <w:tcW w:w="1187" w:type="dxa"/>
            <w:tcBorders>
              <w:left w:val="nil"/>
              <w:right w:val="nil"/>
            </w:tcBorders>
            <w:vAlign w:val="center"/>
          </w:tcPr>
          <w:p w14:paraId="12243FE9" w14:textId="77777777" w:rsidR="00F91E08" w:rsidRPr="00576B94" w:rsidRDefault="00F91E08" w:rsidP="00E72758">
            <w:pPr>
              <w:jc w:val="left"/>
              <w:rPr>
                <w:sz w:val="24"/>
                <w:szCs w:val="24"/>
              </w:rPr>
            </w:pPr>
          </w:p>
        </w:tc>
        <w:tc>
          <w:tcPr>
            <w:tcW w:w="1576" w:type="dxa"/>
            <w:vMerge/>
            <w:tcBorders>
              <w:left w:val="nil"/>
            </w:tcBorders>
            <w:vAlign w:val="center"/>
          </w:tcPr>
          <w:p w14:paraId="13B4944E" w14:textId="77777777" w:rsidR="00F91E08" w:rsidRPr="00576B94" w:rsidRDefault="00F91E08" w:rsidP="00E72758">
            <w:pPr>
              <w:widowControl/>
              <w:jc w:val="left"/>
              <w:rPr>
                <w:sz w:val="24"/>
                <w:szCs w:val="24"/>
              </w:rPr>
            </w:pPr>
          </w:p>
        </w:tc>
        <w:tc>
          <w:tcPr>
            <w:tcW w:w="236" w:type="dxa"/>
            <w:vMerge/>
            <w:tcBorders>
              <w:right w:val="nil"/>
            </w:tcBorders>
            <w:vAlign w:val="center"/>
          </w:tcPr>
          <w:p w14:paraId="11AA32D4"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496CB539" w14:textId="77777777" w:rsidR="00F91E08" w:rsidRPr="00576B94" w:rsidRDefault="00F91E08" w:rsidP="00E72758">
            <w:pPr>
              <w:widowControl/>
              <w:jc w:val="left"/>
              <w:rPr>
                <w:sz w:val="24"/>
                <w:szCs w:val="24"/>
              </w:rPr>
            </w:pPr>
          </w:p>
        </w:tc>
        <w:tc>
          <w:tcPr>
            <w:tcW w:w="1492" w:type="dxa"/>
            <w:vMerge/>
            <w:tcBorders>
              <w:left w:val="nil"/>
            </w:tcBorders>
            <w:vAlign w:val="center"/>
          </w:tcPr>
          <w:p w14:paraId="6A712D1D" w14:textId="77777777" w:rsidR="00F91E08" w:rsidRPr="00576B94" w:rsidRDefault="00F91E08" w:rsidP="00E72758">
            <w:pPr>
              <w:widowControl/>
              <w:jc w:val="left"/>
              <w:rPr>
                <w:sz w:val="24"/>
                <w:szCs w:val="24"/>
              </w:rPr>
            </w:pPr>
          </w:p>
        </w:tc>
        <w:tc>
          <w:tcPr>
            <w:tcW w:w="222" w:type="dxa"/>
            <w:vMerge/>
            <w:tcBorders>
              <w:right w:val="nil"/>
            </w:tcBorders>
            <w:vAlign w:val="center"/>
          </w:tcPr>
          <w:p w14:paraId="12DC9079"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29F2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1F37FBD1" w14:textId="77777777" w:rsidR="00F91E08" w:rsidRPr="00576B94" w:rsidRDefault="00F91E08" w:rsidP="00E72758">
            <w:pPr>
              <w:widowControl/>
              <w:jc w:val="left"/>
              <w:rPr>
                <w:sz w:val="24"/>
                <w:szCs w:val="24"/>
              </w:rPr>
            </w:pPr>
          </w:p>
        </w:tc>
      </w:tr>
      <w:tr w:rsidR="00576B94" w:rsidRPr="00576B94" w14:paraId="12D4BF58" w14:textId="77777777" w:rsidTr="00F91E08">
        <w:trPr>
          <w:trHeight w:val="264"/>
        </w:trPr>
        <w:tc>
          <w:tcPr>
            <w:tcW w:w="1844" w:type="dxa"/>
            <w:vMerge w:val="restart"/>
            <w:tcBorders>
              <w:right w:val="nil"/>
            </w:tcBorders>
            <w:vAlign w:val="center"/>
          </w:tcPr>
          <w:p w14:paraId="212EED2B" w14:textId="77777777" w:rsidR="00F91E08" w:rsidRPr="00576B94" w:rsidRDefault="00F91E08" w:rsidP="00E72758">
            <w:pPr>
              <w:widowControl/>
              <w:spacing w:line="360" w:lineRule="auto"/>
              <w:jc w:val="left"/>
              <w:rPr>
                <w:sz w:val="24"/>
                <w:szCs w:val="24"/>
              </w:rPr>
            </w:pPr>
            <w:r w:rsidRPr="00576B94">
              <w:rPr>
                <w:rFonts w:hint="eastAsia"/>
                <w:sz w:val="24"/>
                <w:szCs w:val="24"/>
              </w:rPr>
              <w:t>流動比率</w:t>
            </w:r>
          </w:p>
        </w:tc>
        <w:tc>
          <w:tcPr>
            <w:tcW w:w="1148" w:type="dxa"/>
            <w:tcBorders>
              <w:left w:val="nil"/>
              <w:bottom w:val="single" w:sz="2" w:space="0" w:color="auto"/>
              <w:right w:val="nil"/>
            </w:tcBorders>
            <w:vAlign w:val="bottom"/>
          </w:tcPr>
          <w:p w14:paraId="204D4285" w14:textId="77777777" w:rsidR="00F91E08" w:rsidRPr="00576B94" w:rsidRDefault="00F91E08" w:rsidP="00E72758">
            <w:pPr>
              <w:ind w:left="17"/>
              <w:jc w:val="left"/>
              <w:rPr>
                <w:sz w:val="22"/>
              </w:rPr>
            </w:pPr>
            <w:r w:rsidRPr="00576B94">
              <w:rPr>
                <w:rFonts w:hint="eastAsia"/>
                <w:sz w:val="22"/>
              </w:rPr>
              <w:t>流動資産</w:t>
            </w:r>
          </w:p>
        </w:tc>
        <w:tc>
          <w:tcPr>
            <w:tcW w:w="804" w:type="dxa"/>
            <w:gridSpan w:val="2"/>
            <w:vMerge w:val="restart"/>
            <w:tcBorders>
              <w:left w:val="nil"/>
            </w:tcBorders>
            <w:vAlign w:val="center"/>
          </w:tcPr>
          <w:p w14:paraId="4EFDAF20" w14:textId="77777777" w:rsidR="00F91E08" w:rsidRPr="00576B94" w:rsidRDefault="00F91E08" w:rsidP="00E72758">
            <w:pPr>
              <w:spacing w:line="360" w:lineRule="auto"/>
              <w:jc w:val="left"/>
              <w:rPr>
                <w:sz w:val="22"/>
              </w:rPr>
            </w:pPr>
            <w:r w:rsidRPr="00576B94">
              <w:rPr>
                <w:rFonts w:hint="eastAsia"/>
                <w:sz w:val="22"/>
              </w:rPr>
              <w:t>×100</w:t>
            </w:r>
          </w:p>
        </w:tc>
        <w:tc>
          <w:tcPr>
            <w:tcW w:w="848" w:type="dxa"/>
            <w:vMerge w:val="restart"/>
            <w:vAlign w:val="center"/>
          </w:tcPr>
          <w:p w14:paraId="75342B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6D64760D"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211B2F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3C0B1993"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10E0FB9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221F9104"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300B07CB"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3236B93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786C0483"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2F602C2"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78EF7276" w14:textId="77777777" w:rsidTr="00F91E08">
        <w:trPr>
          <w:trHeight w:val="370"/>
        </w:trPr>
        <w:tc>
          <w:tcPr>
            <w:tcW w:w="1844" w:type="dxa"/>
            <w:vMerge/>
            <w:tcBorders>
              <w:right w:val="nil"/>
            </w:tcBorders>
          </w:tcPr>
          <w:p w14:paraId="06BD57E8" w14:textId="77777777" w:rsidR="00F91E08" w:rsidRPr="00576B94" w:rsidRDefault="00F91E08" w:rsidP="00E72758">
            <w:pPr>
              <w:widowControl/>
              <w:spacing w:line="360" w:lineRule="auto"/>
              <w:jc w:val="left"/>
              <w:rPr>
                <w:sz w:val="24"/>
                <w:szCs w:val="24"/>
              </w:rPr>
            </w:pPr>
          </w:p>
        </w:tc>
        <w:tc>
          <w:tcPr>
            <w:tcW w:w="1148" w:type="dxa"/>
            <w:tcBorders>
              <w:top w:val="single" w:sz="2" w:space="0" w:color="auto"/>
              <w:left w:val="nil"/>
              <w:right w:val="nil"/>
            </w:tcBorders>
          </w:tcPr>
          <w:p w14:paraId="28E216F4" w14:textId="77777777" w:rsidR="00F91E08" w:rsidRPr="00576B94" w:rsidRDefault="00F91E08" w:rsidP="00E72758">
            <w:pPr>
              <w:ind w:left="17"/>
              <w:jc w:val="left"/>
              <w:rPr>
                <w:sz w:val="22"/>
              </w:rPr>
            </w:pPr>
            <w:r w:rsidRPr="00576B94">
              <w:rPr>
                <w:rFonts w:hint="eastAsia"/>
                <w:sz w:val="22"/>
              </w:rPr>
              <w:t>流動負債</w:t>
            </w:r>
          </w:p>
        </w:tc>
        <w:tc>
          <w:tcPr>
            <w:tcW w:w="804" w:type="dxa"/>
            <w:gridSpan w:val="2"/>
            <w:vMerge/>
            <w:tcBorders>
              <w:left w:val="nil"/>
            </w:tcBorders>
          </w:tcPr>
          <w:p w14:paraId="049766E9" w14:textId="77777777" w:rsidR="00F91E08" w:rsidRPr="00576B94" w:rsidRDefault="00F91E08" w:rsidP="00E72758">
            <w:pPr>
              <w:spacing w:line="360" w:lineRule="auto"/>
              <w:ind w:left="18"/>
              <w:jc w:val="left"/>
              <w:rPr>
                <w:sz w:val="22"/>
              </w:rPr>
            </w:pPr>
          </w:p>
        </w:tc>
        <w:tc>
          <w:tcPr>
            <w:tcW w:w="848" w:type="dxa"/>
            <w:vMerge/>
            <w:vAlign w:val="center"/>
          </w:tcPr>
          <w:p w14:paraId="3F53AB12"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D6B4BF" w14:textId="77777777" w:rsidR="00F91E08" w:rsidRPr="00576B94" w:rsidRDefault="00F91E08" w:rsidP="00E72758">
            <w:pPr>
              <w:jc w:val="left"/>
              <w:rPr>
                <w:sz w:val="24"/>
                <w:szCs w:val="24"/>
              </w:rPr>
            </w:pPr>
          </w:p>
        </w:tc>
        <w:tc>
          <w:tcPr>
            <w:tcW w:w="1187" w:type="dxa"/>
            <w:tcBorders>
              <w:left w:val="nil"/>
              <w:right w:val="nil"/>
            </w:tcBorders>
            <w:vAlign w:val="center"/>
          </w:tcPr>
          <w:p w14:paraId="52E0C9BE" w14:textId="77777777" w:rsidR="00F91E08" w:rsidRPr="00576B94" w:rsidRDefault="00F91E08" w:rsidP="00E72758">
            <w:pPr>
              <w:jc w:val="left"/>
              <w:rPr>
                <w:sz w:val="24"/>
                <w:szCs w:val="24"/>
              </w:rPr>
            </w:pPr>
          </w:p>
        </w:tc>
        <w:tc>
          <w:tcPr>
            <w:tcW w:w="1576" w:type="dxa"/>
            <w:vMerge/>
            <w:tcBorders>
              <w:left w:val="nil"/>
            </w:tcBorders>
            <w:vAlign w:val="center"/>
          </w:tcPr>
          <w:p w14:paraId="14A86D5F" w14:textId="77777777" w:rsidR="00F91E08" w:rsidRPr="00576B94" w:rsidRDefault="00F91E08" w:rsidP="00E72758">
            <w:pPr>
              <w:widowControl/>
              <w:jc w:val="left"/>
              <w:rPr>
                <w:sz w:val="24"/>
                <w:szCs w:val="24"/>
              </w:rPr>
            </w:pPr>
          </w:p>
        </w:tc>
        <w:tc>
          <w:tcPr>
            <w:tcW w:w="236" w:type="dxa"/>
            <w:vMerge/>
            <w:tcBorders>
              <w:right w:val="nil"/>
            </w:tcBorders>
            <w:vAlign w:val="center"/>
          </w:tcPr>
          <w:p w14:paraId="1C7885D8"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6B36903" w14:textId="77777777" w:rsidR="00F91E08" w:rsidRPr="00576B94" w:rsidRDefault="00F91E08" w:rsidP="00E72758">
            <w:pPr>
              <w:widowControl/>
              <w:jc w:val="left"/>
              <w:rPr>
                <w:sz w:val="24"/>
                <w:szCs w:val="24"/>
              </w:rPr>
            </w:pPr>
          </w:p>
        </w:tc>
        <w:tc>
          <w:tcPr>
            <w:tcW w:w="1492" w:type="dxa"/>
            <w:vMerge/>
            <w:tcBorders>
              <w:left w:val="nil"/>
            </w:tcBorders>
            <w:vAlign w:val="center"/>
          </w:tcPr>
          <w:p w14:paraId="3BD0851C" w14:textId="77777777" w:rsidR="00F91E08" w:rsidRPr="00576B94" w:rsidRDefault="00F91E08" w:rsidP="00E72758">
            <w:pPr>
              <w:widowControl/>
              <w:jc w:val="left"/>
              <w:rPr>
                <w:sz w:val="24"/>
                <w:szCs w:val="24"/>
              </w:rPr>
            </w:pPr>
          </w:p>
        </w:tc>
        <w:tc>
          <w:tcPr>
            <w:tcW w:w="222" w:type="dxa"/>
            <w:vMerge/>
            <w:tcBorders>
              <w:right w:val="nil"/>
            </w:tcBorders>
            <w:vAlign w:val="center"/>
          </w:tcPr>
          <w:p w14:paraId="498F6806"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D969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5BB9928" w14:textId="77777777" w:rsidR="00F91E08" w:rsidRPr="00576B94" w:rsidRDefault="00F91E08" w:rsidP="00E72758">
            <w:pPr>
              <w:widowControl/>
              <w:jc w:val="left"/>
              <w:rPr>
                <w:sz w:val="24"/>
                <w:szCs w:val="24"/>
              </w:rPr>
            </w:pPr>
          </w:p>
        </w:tc>
      </w:tr>
      <w:tr w:rsidR="00576B94" w:rsidRPr="00576B94" w14:paraId="7194AAFE" w14:textId="77777777" w:rsidTr="00F91E08">
        <w:trPr>
          <w:trHeight w:val="222"/>
        </w:trPr>
        <w:tc>
          <w:tcPr>
            <w:tcW w:w="1844" w:type="dxa"/>
            <w:vMerge w:val="restart"/>
            <w:tcBorders>
              <w:right w:val="nil"/>
            </w:tcBorders>
            <w:vAlign w:val="center"/>
          </w:tcPr>
          <w:p w14:paraId="15071E64" w14:textId="77777777" w:rsidR="00F91E08" w:rsidRPr="00576B94" w:rsidRDefault="00F91E08" w:rsidP="00E72758">
            <w:pPr>
              <w:widowControl/>
              <w:spacing w:line="360" w:lineRule="auto"/>
              <w:jc w:val="left"/>
              <w:rPr>
                <w:sz w:val="24"/>
                <w:szCs w:val="24"/>
              </w:rPr>
            </w:pPr>
            <w:r w:rsidRPr="00576B94">
              <w:rPr>
                <w:rFonts w:hint="eastAsia"/>
                <w:sz w:val="24"/>
                <w:szCs w:val="24"/>
              </w:rPr>
              <w:t>自己資本比率</w:t>
            </w:r>
          </w:p>
        </w:tc>
        <w:tc>
          <w:tcPr>
            <w:tcW w:w="1155" w:type="dxa"/>
            <w:gridSpan w:val="2"/>
            <w:tcBorders>
              <w:left w:val="nil"/>
              <w:right w:val="nil"/>
            </w:tcBorders>
            <w:vAlign w:val="bottom"/>
          </w:tcPr>
          <w:p w14:paraId="4D25B02E" w14:textId="77777777" w:rsidR="00F91E08" w:rsidRPr="00576B94" w:rsidRDefault="00F91E08" w:rsidP="008F3FCD">
            <w:pPr>
              <w:jc w:val="center"/>
            </w:pPr>
            <w:r w:rsidRPr="00576B94">
              <w:rPr>
                <w:rFonts w:hint="eastAsia"/>
              </w:rPr>
              <w:t>自己資本</w:t>
            </w:r>
          </w:p>
        </w:tc>
        <w:tc>
          <w:tcPr>
            <w:tcW w:w="797" w:type="dxa"/>
            <w:vMerge w:val="restart"/>
            <w:tcBorders>
              <w:left w:val="nil"/>
            </w:tcBorders>
            <w:vAlign w:val="center"/>
          </w:tcPr>
          <w:p w14:paraId="39E4A3FC" w14:textId="77777777" w:rsidR="00F91E08" w:rsidRPr="00576B94" w:rsidRDefault="00F91E08" w:rsidP="008F3FCD">
            <w:r w:rsidRPr="00576B94">
              <w:rPr>
                <w:rFonts w:hint="eastAsia"/>
              </w:rPr>
              <w:t>×100</w:t>
            </w:r>
          </w:p>
        </w:tc>
        <w:tc>
          <w:tcPr>
            <w:tcW w:w="848" w:type="dxa"/>
            <w:vMerge w:val="restart"/>
            <w:vAlign w:val="center"/>
          </w:tcPr>
          <w:p w14:paraId="1373DB22"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5EAA5FFF"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9319FC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FCAEBC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76C43FB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1CDCE3C"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F6DC3D1"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0FDF19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492AA87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048EB3CE"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558EF066" w14:textId="77777777" w:rsidTr="00F91E08">
        <w:trPr>
          <w:trHeight w:val="301"/>
        </w:trPr>
        <w:tc>
          <w:tcPr>
            <w:tcW w:w="1844" w:type="dxa"/>
            <w:vMerge/>
            <w:tcBorders>
              <w:right w:val="nil"/>
            </w:tcBorders>
            <w:vAlign w:val="center"/>
          </w:tcPr>
          <w:p w14:paraId="6F70C536" w14:textId="77777777" w:rsidR="00F91E08" w:rsidRPr="00576B94" w:rsidRDefault="00F91E08" w:rsidP="00E72758">
            <w:pPr>
              <w:widowControl/>
              <w:spacing w:line="360" w:lineRule="auto"/>
              <w:jc w:val="left"/>
              <w:rPr>
                <w:sz w:val="24"/>
                <w:szCs w:val="24"/>
              </w:rPr>
            </w:pPr>
          </w:p>
        </w:tc>
        <w:tc>
          <w:tcPr>
            <w:tcW w:w="1155" w:type="dxa"/>
            <w:gridSpan w:val="2"/>
            <w:tcBorders>
              <w:left w:val="nil"/>
              <w:right w:val="nil"/>
            </w:tcBorders>
            <w:vAlign w:val="bottom"/>
          </w:tcPr>
          <w:p w14:paraId="544A9B08" w14:textId="77777777" w:rsidR="00F91E08" w:rsidRPr="00576B94" w:rsidRDefault="00F91E08" w:rsidP="008F3FCD">
            <w:pPr>
              <w:jc w:val="center"/>
            </w:pPr>
            <w:r w:rsidRPr="00576B94">
              <w:rPr>
                <w:rFonts w:hint="eastAsia"/>
              </w:rPr>
              <w:t>総資本</w:t>
            </w:r>
          </w:p>
        </w:tc>
        <w:tc>
          <w:tcPr>
            <w:tcW w:w="797" w:type="dxa"/>
            <w:vMerge/>
            <w:tcBorders>
              <w:left w:val="nil"/>
            </w:tcBorders>
            <w:vAlign w:val="center"/>
          </w:tcPr>
          <w:p w14:paraId="4D2A69D5" w14:textId="77777777" w:rsidR="00F91E08" w:rsidRPr="00576B94" w:rsidRDefault="00F91E08" w:rsidP="008F3FCD"/>
        </w:tc>
        <w:tc>
          <w:tcPr>
            <w:tcW w:w="848" w:type="dxa"/>
            <w:vMerge/>
            <w:vAlign w:val="center"/>
          </w:tcPr>
          <w:p w14:paraId="6F2AE7BE"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5C095C48"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6E262486" w14:textId="77777777" w:rsidR="00F91E08" w:rsidRPr="00576B94" w:rsidRDefault="00F91E08" w:rsidP="00E72758">
            <w:pPr>
              <w:widowControl/>
              <w:jc w:val="left"/>
              <w:rPr>
                <w:sz w:val="24"/>
                <w:szCs w:val="24"/>
              </w:rPr>
            </w:pPr>
          </w:p>
        </w:tc>
        <w:tc>
          <w:tcPr>
            <w:tcW w:w="1576" w:type="dxa"/>
            <w:vMerge/>
            <w:tcBorders>
              <w:left w:val="nil"/>
            </w:tcBorders>
            <w:vAlign w:val="center"/>
          </w:tcPr>
          <w:p w14:paraId="485417E0" w14:textId="77777777" w:rsidR="00F91E08" w:rsidRPr="00576B94" w:rsidRDefault="00F91E08" w:rsidP="00E72758">
            <w:pPr>
              <w:widowControl/>
              <w:jc w:val="left"/>
              <w:rPr>
                <w:sz w:val="24"/>
                <w:szCs w:val="24"/>
              </w:rPr>
            </w:pPr>
          </w:p>
        </w:tc>
        <w:tc>
          <w:tcPr>
            <w:tcW w:w="236" w:type="dxa"/>
            <w:vMerge/>
            <w:tcBorders>
              <w:right w:val="nil"/>
            </w:tcBorders>
            <w:vAlign w:val="center"/>
          </w:tcPr>
          <w:p w14:paraId="5D24B52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4459B23" w14:textId="77777777" w:rsidR="00F91E08" w:rsidRPr="00576B94" w:rsidRDefault="00F91E08" w:rsidP="00E72758">
            <w:pPr>
              <w:widowControl/>
              <w:jc w:val="left"/>
              <w:rPr>
                <w:sz w:val="24"/>
                <w:szCs w:val="24"/>
              </w:rPr>
            </w:pPr>
          </w:p>
        </w:tc>
        <w:tc>
          <w:tcPr>
            <w:tcW w:w="1492" w:type="dxa"/>
            <w:vMerge/>
            <w:tcBorders>
              <w:left w:val="nil"/>
            </w:tcBorders>
            <w:vAlign w:val="center"/>
          </w:tcPr>
          <w:p w14:paraId="5D5D79FC" w14:textId="77777777" w:rsidR="00F91E08" w:rsidRPr="00576B94" w:rsidRDefault="00F91E08" w:rsidP="00E72758">
            <w:pPr>
              <w:widowControl/>
              <w:jc w:val="left"/>
              <w:rPr>
                <w:sz w:val="24"/>
                <w:szCs w:val="24"/>
              </w:rPr>
            </w:pPr>
          </w:p>
        </w:tc>
        <w:tc>
          <w:tcPr>
            <w:tcW w:w="222" w:type="dxa"/>
            <w:vMerge/>
            <w:tcBorders>
              <w:right w:val="nil"/>
            </w:tcBorders>
            <w:vAlign w:val="center"/>
          </w:tcPr>
          <w:p w14:paraId="661DA471"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A3A7279" w14:textId="77777777" w:rsidR="00F91E08" w:rsidRPr="00576B94" w:rsidRDefault="00F91E08" w:rsidP="00E72758">
            <w:pPr>
              <w:widowControl/>
              <w:jc w:val="left"/>
              <w:rPr>
                <w:sz w:val="24"/>
                <w:szCs w:val="24"/>
              </w:rPr>
            </w:pPr>
          </w:p>
        </w:tc>
        <w:tc>
          <w:tcPr>
            <w:tcW w:w="1642" w:type="dxa"/>
            <w:vMerge/>
            <w:tcBorders>
              <w:left w:val="nil"/>
            </w:tcBorders>
            <w:vAlign w:val="center"/>
          </w:tcPr>
          <w:p w14:paraId="4F464341" w14:textId="77777777" w:rsidR="00F91E08" w:rsidRPr="00576B94" w:rsidRDefault="00F91E08" w:rsidP="00E72758">
            <w:pPr>
              <w:widowControl/>
              <w:jc w:val="left"/>
              <w:rPr>
                <w:sz w:val="24"/>
                <w:szCs w:val="24"/>
              </w:rPr>
            </w:pPr>
          </w:p>
        </w:tc>
      </w:tr>
      <w:tr w:rsidR="00576B94" w:rsidRPr="00576B94" w14:paraId="7AE8F575" w14:textId="77777777" w:rsidTr="00F91E08">
        <w:tc>
          <w:tcPr>
            <w:tcW w:w="3796" w:type="dxa"/>
            <w:gridSpan w:val="4"/>
          </w:tcPr>
          <w:p w14:paraId="67A96673" w14:textId="77777777" w:rsidR="00E72758" w:rsidRPr="00576B94" w:rsidRDefault="00E72758" w:rsidP="00F91E08">
            <w:pPr>
              <w:widowControl/>
              <w:spacing w:line="360" w:lineRule="auto"/>
              <w:jc w:val="left"/>
              <w:rPr>
                <w:sz w:val="24"/>
                <w:szCs w:val="24"/>
              </w:rPr>
            </w:pPr>
            <w:r w:rsidRPr="00576B94">
              <w:rPr>
                <w:rFonts w:hint="eastAsia"/>
                <w:sz w:val="24"/>
                <w:szCs w:val="24"/>
              </w:rPr>
              <w:t>総資産</w:t>
            </w:r>
            <w:r w:rsidRPr="00576B94">
              <w:rPr>
                <w:sz w:val="24"/>
                <w:szCs w:val="24"/>
              </w:rPr>
              <w:tab/>
            </w:r>
          </w:p>
        </w:tc>
        <w:tc>
          <w:tcPr>
            <w:tcW w:w="848" w:type="dxa"/>
          </w:tcPr>
          <w:p w14:paraId="68CC2B1B" w14:textId="77777777" w:rsidR="00E72758" w:rsidRPr="00576B94" w:rsidRDefault="00E72758" w:rsidP="00F91E08">
            <w:pPr>
              <w:widowControl/>
              <w:spacing w:line="360" w:lineRule="auto"/>
              <w:jc w:val="center"/>
              <w:rPr>
                <w:sz w:val="20"/>
                <w:szCs w:val="20"/>
              </w:rPr>
            </w:pPr>
            <w:r w:rsidRPr="00576B94">
              <w:rPr>
                <w:rFonts w:hint="eastAsia"/>
                <w:sz w:val="20"/>
                <w:szCs w:val="20"/>
              </w:rPr>
              <w:t>千円</w:t>
            </w:r>
          </w:p>
        </w:tc>
        <w:tc>
          <w:tcPr>
            <w:tcW w:w="2999" w:type="dxa"/>
            <w:gridSpan w:val="3"/>
          </w:tcPr>
          <w:p w14:paraId="7B9EA922" w14:textId="77777777" w:rsidR="00E72758" w:rsidRPr="00576B94" w:rsidRDefault="00E72758" w:rsidP="00F91E08">
            <w:pPr>
              <w:widowControl/>
              <w:spacing w:line="360" w:lineRule="auto"/>
              <w:jc w:val="left"/>
              <w:rPr>
                <w:sz w:val="24"/>
                <w:szCs w:val="24"/>
              </w:rPr>
            </w:pPr>
          </w:p>
        </w:tc>
        <w:tc>
          <w:tcPr>
            <w:tcW w:w="2999" w:type="dxa"/>
            <w:gridSpan w:val="3"/>
          </w:tcPr>
          <w:p w14:paraId="10CB86FF" w14:textId="77777777" w:rsidR="00E72758" w:rsidRPr="00576B94" w:rsidRDefault="00E72758" w:rsidP="00F91E08">
            <w:pPr>
              <w:widowControl/>
              <w:spacing w:line="360" w:lineRule="auto"/>
              <w:jc w:val="left"/>
              <w:rPr>
                <w:sz w:val="24"/>
                <w:szCs w:val="24"/>
              </w:rPr>
            </w:pPr>
          </w:p>
        </w:tc>
        <w:tc>
          <w:tcPr>
            <w:tcW w:w="3003" w:type="dxa"/>
            <w:gridSpan w:val="3"/>
          </w:tcPr>
          <w:p w14:paraId="6B06B209" w14:textId="77777777" w:rsidR="00E72758" w:rsidRPr="00576B94" w:rsidRDefault="00E72758" w:rsidP="00F91E08">
            <w:pPr>
              <w:widowControl/>
              <w:spacing w:line="360" w:lineRule="auto"/>
              <w:jc w:val="left"/>
              <w:rPr>
                <w:sz w:val="24"/>
                <w:szCs w:val="24"/>
              </w:rPr>
            </w:pPr>
          </w:p>
        </w:tc>
      </w:tr>
    </w:tbl>
    <w:p w14:paraId="561D82D0" w14:textId="77777777" w:rsidR="00F91E08" w:rsidRPr="00576B94"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直近の３か年について記入してください。</w:t>
      </w:r>
    </w:p>
    <w:p w14:paraId="67701EEA" w14:textId="0DC237FD" w:rsidR="00814D3A" w:rsidRPr="003A72A6"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売上高等の金額については千円未満を四捨五入した数値で、売上高営業利益率等の割合については小数第一位未満を四捨五入して記入してください。</w:t>
      </w:r>
    </w:p>
    <w:p w14:paraId="7B7D3B33" w14:textId="415A3233" w:rsidR="0088536F" w:rsidRPr="00576B94" w:rsidRDefault="0088536F" w:rsidP="00EE5A91">
      <w:pPr>
        <w:widowControl/>
        <w:spacing w:line="200" w:lineRule="exact"/>
        <w:jc w:val="left"/>
        <w:rPr>
          <w:sz w:val="16"/>
          <w:szCs w:val="16"/>
        </w:rPr>
      </w:pPr>
      <w:r w:rsidRPr="00576B94">
        <w:rPr>
          <w:rFonts w:hint="eastAsia"/>
          <w:sz w:val="16"/>
          <w:szCs w:val="16"/>
        </w:rPr>
        <w:t xml:space="preserve">※ </w:t>
      </w:r>
      <w:r w:rsidR="00932A43">
        <w:rPr>
          <w:rFonts w:hint="eastAsia"/>
          <w:sz w:val="16"/>
          <w:szCs w:val="16"/>
        </w:rPr>
        <w:t>グループを結成して応募する場合は、代表法人のほか、すべての構成法人</w:t>
      </w:r>
      <w:r w:rsidRPr="00576B94">
        <w:rPr>
          <w:rFonts w:hint="eastAsia"/>
          <w:sz w:val="16"/>
          <w:szCs w:val="16"/>
        </w:rPr>
        <w:t>について</w:t>
      </w:r>
      <w:r w:rsidR="001F7246">
        <w:rPr>
          <w:rFonts w:hint="eastAsia"/>
          <w:sz w:val="16"/>
          <w:szCs w:val="16"/>
        </w:rPr>
        <w:t>退出</w:t>
      </w:r>
      <w:bookmarkStart w:id="0" w:name="_GoBack"/>
      <w:bookmarkEnd w:id="0"/>
      <w:r w:rsidRPr="00576B94">
        <w:rPr>
          <w:rFonts w:hint="eastAsia"/>
          <w:sz w:val="16"/>
          <w:szCs w:val="16"/>
        </w:rPr>
        <w:t>してください。</w:t>
      </w:r>
    </w:p>
    <w:p w14:paraId="7849235D" w14:textId="3AD5693A" w:rsidR="0095387E" w:rsidRPr="00576B94" w:rsidRDefault="0095387E" w:rsidP="00D2093A">
      <w:pPr>
        <w:widowControl/>
        <w:spacing w:line="220" w:lineRule="exact"/>
        <w:ind w:left="315" w:hangingChars="150" w:hanging="315"/>
        <w:jc w:val="left"/>
        <w:rPr>
          <w:rFonts w:ascii="ＭＳ 明朝" w:eastAsia="ＭＳ 明朝" w:hAnsi="ＭＳ 明朝" w:cs="ＭＳ 明朝"/>
          <w:szCs w:val="21"/>
        </w:rPr>
      </w:pPr>
    </w:p>
    <w:sectPr w:rsidR="0095387E" w:rsidRPr="00576B94" w:rsidSect="00D2093A">
      <w:headerReference w:type="default" r:id="rId8"/>
      <w:pgSz w:w="16838" w:h="11906" w:orient="landscape"/>
      <w:pgMar w:top="107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0546E" w14:textId="77777777" w:rsidR="0050623E" w:rsidRDefault="0050623E" w:rsidP="004363D4">
      <w:r>
        <w:separator/>
      </w:r>
    </w:p>
  </w:endnote>
  <w:endnote w:type="continuationSeparator" w:id="0">
    <w:p w14:paraId="51403912" w14:textId="77777777" w:rsidR="0050623E" w:rsidRDefault="0050623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FB3D" w14:textId="77777777" w:rsidR="0050623E" w:rsidRDefault="0050623E" w:rsidP="004363D4">
      <w:r>
        <w:separator/>
      </w:r>
    </w:p>
  </w:footnote>
  <w:footnote w:type="continuationSeparator" w:id="0">
    <w:p w14:paraId="36F3EE7F" w14:textId="77777777" w:rsidR="0050623E" w:rsidRDefault="0050623E"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0B0" w14:textId="77777777" w:rsidR="00E0504D" w:rsidRDefault="00E050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1F7246"/>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BCC"/>
    <w:rsid w:val="00344AF2"/>
    <w:rsid w:val="00355613"/>
    <w:rsid w:val="0036566C"/>
    <w:rsid w:val="00366F5E"/>
    <w:rsid w:val="00370304"/>
    <w:rsid w:val="00372388"/>
    <w:rsid w:val="00372F24"/>
    <w:rsid w:val="003802DA"/>
    <w:rsid w:val="0039094C"/>
    <w:rsid w:val="00392388"/>
    <w:rsid w:val="003A2127"/>
    <w:rsid w:val="003A5E49"/>
    <w:rsid w:val="003A72A6"/>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0623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2A43"/>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2093A"/>
    <w:rsid w:val="00D37A51"/>
    <w:rsid w:val="00D41856"/>
    <w:rsid w:val="00D431AA"/>
    <w:rsid w:val="00D4351E"/>
    <w:rsid w:val="00D51E85"/>
    <w:rsid w:val="00D53421"/>
    <w:rsid w:val="00D56AE3"/>
    <w:rsid w:val="00D61504"/>
    <w:rsid w:val="00D61CE7"/>
    <w:rsid w:val="00D63CA2"/>
    <w:rsid w:val="00D73EE5"/>
    <w:rsid w:val="00D7754F"/>
    <w:rsid w:val="00D808F1"/>
    <w:rsid w:val="00D82845"/>
    <w:rsid w:val="00D923C9"/>
    <w:rsid w:val="00D93B03"/>
    <w:rsid w:val="00DD30A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6714-4AA7-4CEE-B797-CC147BE0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2021-07-16T06:14:00Z</dcterms:created>
  <dcterms:modified xsi:type="dcterms:W3CDTF">2021-07-16T06:14:00Z</dcterms:modified>
</cp:coreProperties>
</file>