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舞鶴市競争入札参加資格審査申請委任状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私は、次の者を代理人と定め、舞鶴市の競争入札参加資格審査の申請に関し、下記の権限を委任します。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　申請書類の作成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　申請代理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　申請書類記載事項の訂正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令和　　年　　月　　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舞　鶴　市　長　　様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1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（委任者）　所　在　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商号又は名称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代表者職氏名　　　　　　　　　　　　　　　　　　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（受任者）　所　在　地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行政書士登録番号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申請代理人氏名　　　　　　　　　　　　　　　　　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電　話　番　号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15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30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basedOn w:val="段落フォント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basedOn w:val="段落フォント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zc+IilEcrd6JObVezQQEueiXw==">CgMxLjA4AHIhMWx4dzRtYVZ3S09iUEVod3pKYWkyN0NTS1puc2lLMzZN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2020-11-13T02:33:00Z</dcterms:created>
  <dc:creator>井�ｱ　裕二</dc:creator>
</cp:coreProperties>
</file>