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委任状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私は、下記の者を代理人と定め、次の事項に関する一切の権限を委任いたします。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委任事項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１．入札・見積及び契約締結に関する件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１．契約代金並びに前払い金の請求及び受領に関する件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１．各種保証金の納付並びに還付請求及び受領に関する件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１．その他、これに付随する一切の件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１．委任期間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４月　１日から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１０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３月３１日まで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　　年　　月　　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委任者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㊞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受任者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㊞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474" w:left="1814" w:right="181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6/kTKJGgkc8MU9UKk3sUhWta0Q==">CgMxLjA4AHIhMW1FUVZ1aXVVbU5OdEk5WTlJazRsMXFWYkhxenZ0YXBo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2022-11-24T00:29:00Z</dcterms:created>
  <dc:creator>nec-setup</dc:creator>
</cp:coreProperties>
</file>