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9D227" w14:textId="6C935A20" w:rsidR="00720922" w:rsidRPr="004B34C1" w:rsidRDefault="004B34C1">
      <w:pPr>
        <w:jc w:val="center"/>
        <w:rPr>
          <w:rFonts w:asciiTheme="minorEastAsia" w:hAnsiTheme="minorEastAsia"/>
          <w:sz w:val="24"/>
          <w:szCs w:val="24"/>
        </w:rPr>
      </w:pPr>
      <w:r w:rsidRPr="004B34C1">
        <w:rPr>
          <w:rFonts w:asciiTheme="minorEastAsia" w:hAnsiTheme="minorEastAsia"/>
          <w:sz w:val="24"/>
          <w:szCs w:val="24"/>
        </w:rPr>
        <w:t>〇〇〇</w:t>
      </w:r>
      <w:r w:rsidR="00000000" w:rsidRPr="004B34C1">
        <w:rPr>
          <w:rFonts w:asciiTheme="minorEastAsia" w:hAnsiTheme="minorEastAsia"/>
          <w:sz w:val="24"/>
          <w:szCs w:val="24"/>
        </w:rPr>
        <w:t>自治会規約（会則）例</w:t>
      </w:r>
    </w:p>
    <w:p w14:paraId="653FF749" w14:textId="77777777" w:rsidR="00720922" w:rsidRPr="004B34C1" w:rsidRDefault="00720922">
      <w:pPr>
        <w:rPr>
          <w:rFonts w:asciiTheme="minorEastAsia" w:hAnsiTheme="minorEastAsia"/>
          <w:sz w:val="24"/>
          <w:szCs w:val="24"/>
        </w:rPr>
      </w:pPr>
    </w:p>
    <w:p w14:paraId="61FE928B" w14:textId="77777777" w:rsidR="00720922" w:rsidRPr="004B34C1" w:rsidRDefault="00000000">
      <w:pPr>
        <w:rPr>
          <w:rFonts w:asciiTheme="minorEastAsia" w:hAnsiTheme="minorEastAsia"/>
          <w:b/>
          <w:sz w:val="24"/>
          <w:szCs w:val="24"/>
        </w:rPr>
      </w:pPr>
      <w:r w:rsidRPr="004B34C1">
        <w:rPr>
          <w:rFonts w:asciiTheme="minorEastAsia" w:hAnsiTheme="minorEastAsia"/>
          <w:b/>
          <w:sz w:val="24"/>
          <w:szCs w:val="24"/>
        </w:rPr>
        <w:t xml:space="preserve">　第１章　総則</w:t>
      </w:r>
    </w:p>
    <w:p w14:paraId="7E48D554"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（目的）</w:t>
      </w:r>
    </w:p>
    <w:p w14:paraId="4B2CFADD"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第１条　本会は、以下に掲げるような地域的な共同活動を行うことにより、良好な地域社　会の維持及び形成に資することを目的とする。</w:t>
      </w:r>
    </w:p>
    <w:p w14:paraId="17A0DA29"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(1) 回覧板の回付等区域内の住民相互の連絡に関すること</w:t>
      </w:r>
    </w:p>
    <w:p w14:paraId="10DE23A0"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(2) 美化・清掃等区域内の環境の整備に関すること</w:t>
      </w:r>
    </w:p>
    <w:p w14:paraId="3509649A"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(3) 本会が所有する資産及び施設の管理・運営に関すること</w:t>
      </w:r>
    </w:p>
    <w:p w14:paraId="4465399E"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(4) 会員相互の親睦、研修会及び文化教養の向上に関すること</w:t>
      </w:r>
    </w:p>
    <w:p w14:paraId="7A603BC9" w14:textId="3F34A530"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(5) </w:t>
      </w:r>
      <w:r w:rsidR="004B34C1" w:rsidRPr="004B34C1">
        <w:rPr>
          <w:rFonts w:asciiTheme="minorEastAsia" w:hAnsiTheme="minorEastAsia"/>
          <w:sz w:val="24"/>
          <w:szCs w:val="24"/>
        </w:rPr>
        <w:t>〇〇〇〇〇〇〇〇〇〇</w:t>
      </w:r>
    </w:p>
    <w:p w14:paraId="58E2829B" w14:textId="77777777" w:rsidR="00720922" w:rsidRPr="004B34C1" w:rsidRDefault="00000000">
      <w:pPr>
        <w:ind w:firstLine="240"/>
        <w:rPr>
          <w:rFonts w:asciiTheme="minorEastAsia" w:hAnsiTheme="minorEastAsia"/>
          <w:sz w:val="24"/>
          <w:szCs w:val="24"/>
        </w:rPr>
      </w:pPr>
      <w:r w:rsidRPr="004B34C1">
        <w:rPr>
          <w:rFonts w:asciiTheme="minorEastAsia" w:hAnsiTheme="minorEastAsia"/>
          <w:sz w:val="24"/>
          <w:szCs w:val="24"/>
        </w:rPr>
        <w:t>(6) その他会の目的達成に必要なこと</w:t>
      </w:r>
    </w:p>
    <w:p w14:paraId="04B9666E"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（名称）</w:t>
      </w:r>
    </w:p>
    <w:p w14:paraId="579B2F93" w14:textId="320A0F5E" w:rsidR="00720922" w:rsidRPr="004B34C1" w:rsidRDefault="00000000">
      <w:pPr>
        <w:rPr>
          <w:rFonts w:asciiTheme="minorEastAsia" w:hAnsiTheme="minorEastAsia"/>
          <w:sz w:val="24"/>
          <w:szCs w:val="24"/>
        </w:rPr>
      </w:pPr>
      <w:r w:rsidRPr="004B34C1">
        <w:rPr>
          <w:rFonts w:asciiTheme="minorEastAsia" w:hAnsiTheme="minorEastAsia"/>
          <w:sz w:val="24"/>
          <w:szCs w:val="24"/>
        </w:rPr>
        <w:t>第２条　本会は、</w:t>
      </w:r>
      <w:r w:rsidR="004B34C1" w:rsidRPr="004B34C1">
        <w:rPr>
          <w:rFonts w:asciiTheme="minorEastAsia" w:hAnsiTheme="minorEastAsia"/>
          <w:sz w:val="24"/>
          <w:szCs w:val="24"/>
        </w:rPr>
        <w:t>〇〇〇</w:t>
      </w:r>
      <w:r w:rsidRPr="004B34C1">
        <w:rPr>
          <w:rFonts w:asciiTheme="minorEastAsia" w:hAnsiTheme="minorEastAsia"/>
          <w:sz w:val="24"/>
          <w:szCs w:val="24"/>
        </w:rPr>
        <w:t>会と称する。</w:t>
      </w:r>
    </w:p>
    <w:p w14:paraId="777CFB48"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（区域）</w:t>
      </w:r>
    </w:p>
    <w:p w14:paraId="10C0F40B"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第３条　本会の区域は、舞鶴市△△町×番□号から××番□□号までの区域とする。 </w:t>
      </w:r>
    </w:p>
    <w:p w14:paraId="555EF946"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（主たる事務所）</w:t>
      </w:r>
    </w:p>
    <w:p w14:paraId="378DE3DF" w14:textId="5B181976" w:rsidR="00720922" w:rsidRPr="004B34C1" w:rsidRDefault="00000000">
      <w:pPr>
        <w:rPr>
          <w:rFonts w:asciiTheme="minorEastAsia" w:hAnsiTheme="minorEastAsia"/>
          <w:sz w:val="24"/>
          <w:szCs w:val="24"/>
        </w:rPr>
      </w:pPr>
      <w:r w:rsidRPr="004B34C1">
        <w:rPr>
          <w:rFonts w:asciiTheme="minorEastAsia" w:hAnsiTheme="minorEastAsia"/>
          <w:sz w:val="24"/>
          <w:szCs w:val="24"/>
        </w:rPr>
        <w:t>第４条　本会の主たる事務所は、舞鶴市△町×番</w:t>
      </w:r>
      <w:r w:rsidR="004B34C1" w:rsidRPr="004B34C1">
        <w:rPr>
          <w:rFonts w:asciiTheme="minorEastAsia" w:hAnsiTheme="minorEastAsia"/>
          <w:sz w:val="24"/>
          <w:szCs w:val="24"/>
        </w:rPr>
        <w:t>〇</w:t>
      </w:r>
      <w:r w:rsidRPr="004B34C1">
        <w:rPr>
          <w:rFonts w:asciiTheme="minorEastAsia" w:hAnsiTheme="minorEastAsia"/>
          <w:sz w:val="24"/>
          <w:szCs w:val="24"/>
        </w:rPr>
        <w:t>号に置く。</w:t>
      </w:r>
    </w:p>
    <w:p w14:paraId="596BBC00" w14:textId="77777777" w:rsidR="00720922" w:rsidRPr="004B34C1" w:rsidRDefault="00720922">
      <w:pPr>
        <w:rPr>
          <w:rFonts w:asciiTheme="minorEastAsia" w:hAnsiTheme="minorEastAsia"/>
          <w:sz w:val="24"/>
          <w:szCs w:val="24"/>
        </w:rPr>
      </w:pPr>
    </w:p>
    <w:p w14:paraId="15182B9D" w14:textId="77777777" w:rsidR="00720922" w:rsidRPr="004B34C1" w:rsidRDefault="00000000">
      <w:pPr>
        <w:rPr>
          <w:rFonts w:asciiTheme="minorEastAsia" w:hAnsiTheme="minorEastAsia"/>
          <w:b/>
          <w:sz w:val="24"/>
          <w:szCs w:val="24"/>
        </w:rPr>
      </w:pPr>
      <w:r w:rsidRPr="004B34C1">
        <w:rPr>
          <w:rFonts w:asciiTheme="minorEastAsia" w:hAnsiTheme="minorEastAsia"/>
          <w:b/>
          <w:sz w:val="24"/>
          <w:szCs w:val="24"/>
        </w:rPr>
        <w:t xml:space="preserve">　第２章　会員</w:t>
      </w:r>
    </w:p>
    <w:p w14:paraId="5B4DD0D1"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（会員）</w:t>
      </w:r>
    </w:p>
    <w:p w14:paraId="5350D743"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第５条　本会の会員は、第３条に定める区域に住所を有する個人とする。</w:t>
      </w:r>
    </w:p>
    <w:p w14:paraId="5F5F1069"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（会費）</w:t>
      </w:r>
    </w:p>
    <w:p w14:paraId="5D057BA3"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第６条　会員は、総会において別に定める会費を納入しなければならない。</w:t>
      </w:r>
    </w:p>
    <w:p w14:paraId="366500D8"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（入会）</w:t>
      </w:r>
    </w:p>
    <w:p w14:paraId="5BDE3622" w14:textId="76AF8E1B" w:rsidR="00720922" w:rsidRPr="004B34C1" w:rsidRDefault="00000000">
      <w:pPr>
        <w:rPr>
          <w:rFonts w:asciiTheme="minorEastAsia" w:hAnsiTheme="minorEastAsia"/>
          <w:sz w:val="24"/>
          <w:szCs w:val="24"/>
        </w:rPr>
      </w:pPr>
      <w:r w:rsidRPr="004B34C1">
        <w:rPr>
          <w:rFonts w:asciiTheme="minorEastAsia" w:hAnsiTheme="minorEastAsia"/>
          <w:sz w:val="24"/>
          <w:szCs w:val="24"/>
        </w:rPr>
        <w:t>第７条　第３条に定める区域に住所を有する個人で本会に入会しようとする者は、</w:t>
      </w:r>
      <w:r w:rsidR="004B34C1" w:rsidRPr="004B34C1">
        <w:rPr>
          <w:rFonts w:asciiTheme="minorEastAsia" w:hAnsiTheme="minorEastAsia"/>
          <w:sz w:val="24"/>
          <w:szCs w:val="24"/>
        </w:rPr>
        <w:t>〇〇</w:t>
      </w:r>
      <w:r w:rsidRPr="004B34C1">
        <w:rPr>
          <w:rFonts w:asciiTheme="minorEastAsia" w:hAnsiTheme="minorEastAsia"/>
          <w:sz w:val="24"/>
          <w:szCs w:val="24"/>
        </w:rPr>
        <w:t>に　定める入会申込書を会長に提出しなければならない。</w:t>
      </w:r>
    </w:p>
    <w:p w14:paraId="76CFA41E" w14:textId="77777777" w:rsidR="00720922" w:rsidRPr="004B34C1" w:rsidRDefault="00000000" w:rsidP="004B34C1">
      <w:pPr>
        <w:ind w:left="240" w:hangingChars="100" w:hanging="240"/>
        <w:rPr>
          <w:rFonts w:asciiTheme="minorEastAsia" w:hAnsiTheme="minorEastAsia"/>
          <w:sz w:val="24"/>
          <w:szCs w:val="24"/>
        </w:rPr>
      </w:pPr>
      <w:r w:rsidRPr="004B34C1">
        <w:rPr>
          <w:rFonts w:asciiTheme="minorEastAsia" w:hAnsiTheme="minorEastAsia"/>
          <w:sz w:val="24"/>
          <w:szCs w:val="24"/>
        </w:rPr>
        <w:t xml:space="preserve">２　本会は、前項の入会申込みがあった場合には、正当な理由なくこれを拒んではならな　い。　</w:t>
      </w:r>
    </w:p>
    <w:p w14:paraId="16D81713"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（退会等）</w:t>
      </w:r>
    </w:p>
    <w:p w14:paraId="7AF9F742"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第８条　会員が次の各号のいずれかに該当する場合には、退会したものとする。</w:t>
      </w:r>
    </w:p>
    <w:p w14:paraId="628FAA7E"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(1) 第３条に定める区域内に住所を有しなくなった場合</w:t>
      </w:r>
    </w:p>
    <w:p w14:paraId="3C8C8601" w14:textId="4A317D69"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(2) 本人より</w:t>
      </w:r>
      <w:r w:rsidR="004B34C1" w:rsidRPr="004B34C1">
        <w:rPr>
          <w:rFonts w:asciiTheme="minorEastAsia" w:hAnsiTheme="minorEastAsia"/>
          <w:sz w:val="24"/>
          <w:szCs w:val="24"/>
        </w:rPr>
        <w:t>〇〇</w:t>
      </w:r>
      <w:r w:rsidRPr="004B34C1">
        <w:rPr>
          <w:rFonts w:asciiTheme="minorEastAsia" w:hAnsiTheme="minorEastAsia"/>
          <w:sz w:val="24"/>
          <w:szCs w:val="24"/>
        </w:rPr>
        <w:t>に定める退会届が会長に提出された場合</w:t>
      </w:r>
    </w:p>
    <w:p w14:paraId="75FDB338"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２　会員が死亡し、又は失踪宣告を受けたときは、その資格を喪失する。</w:t>
      </w:r>
    </w:p>
    <w:p w14:paraId="20D169E6" w14:textId="77777777" w:rsidR="00720922" w:rsidRPr="004B34C1" w:rsidRDefault="00720922">
      <w:pPr>
        <w:rPr>
          <w:rFonts w:asciiTheme="minorEastAsia" w:hAnsiTheme="minorEastAsia"/>
          <w:sz w:val="24"/>
          <w:szCs w:val="24"/>
        </w:rPr>
      </w:pPr>
    </w:p>
    <w:p w14:paraId="1CD86E74" w14:textId="77777777" w:rsidR="00720922" w:rsidRPr="004B34C1" w:rsidRDefault="00000000">
      <w:pPr>
        <w:rPr>
          <w:rFonts w:asciiTheme="minorEastAsia" w:hAnsiTheme="minorEastAsia"/>
          <w:b/>
          <w:sz w:val="24"/>
          <w:szCs w:val="24"/>
        </w:rPr>
      </w:pPr>
      <w:r w:rsidRPr="004B34C1">
        <w:rPr>
          <w:rFonts w:asciiTheme="minorEastAsia" w:hAnsiTheme="minorEastAsia"/>
          <w:b/>
          <w:sz w:val="24"/>
          <w:szCs w:val="24"/>
        </w:rPr>
        <w:t xml:space="preserve">　第３章　役員</w:t>
      </w:r>
    </w:p>
    <w:p w14:paraId="36122013"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（役員の種別）</w:t>
      </w:r>
    </w:p>
    <w:p w14:paraId="70653AC3"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第９条　本会に、次の役員を置く。</w:t>
      </w:r>
    </w:p>
    <w:p w14:paraId="768C3E14"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(1) 会長　１人</w:t>
      </w:r>
    </w:p>
    <w:p w14:paraId="7D366D30" w14:textId="412CEBD4"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(2) 副会長　</w:t>
      </w:r>
      <w:r w:rsidR="004B34C1" w:rsidRPr="004B34C1">
        <w:rPr>
          <w:rFonts w:asciiTheme="minorEastAsia" w:hAnsiTheme="minorEastAsia"/>
          <w:sz w:val="24"/>
          <w:szCs w:val="24"/>
        </w:rPr>
        <w:t>〇</w:t>
      </w:r>
      <w:r w:rsidRPr="004B34C1">
        <w:rPr>
          <w:rFonts w:asciiTheme="minorEastAsia" w:hAnsiTheme="minorEastAsia"/>
          <w:sz w:val="24"/>
          <w:szCs w:val="24"/>
        </w:rPr>
        <w:t>人</w:t>
      </w:r>
    </w:p>
    <w:p w14:paraId="2C07C83E" w14:textId="45C85EA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(3) その他の役員　</w:t>
      </w:r>
      <w:r w:rsidR="004B34C1" w:rsidRPr="004B34C1">
        <w:rPr>
          <w:rFonts w:asciiTheme="minorEastAsia" w:hAnsiTheme="minorEastAsia"/>
          <w:sz w:val="24"/>
          <w:szCs w:val="24"/>
        </w:rPr>
        <w:t>〇</w:t>
      </w:r>
      <w:r w:rsidRPr="004B34C1">
        <w:rPr>
          <w:rFonts w:asciiTheme="minorEastAsia" w:hAnsiTheme="minorEastAsia"/>
          <w:sz w:val="24"/>
          <w:szCs w:val="24"/>
        </w:rPr>
        <w:t>人</w:t>
      </w:r>
    </w:p>
    <w:p w14:paraId="4199CB77" w14:textId="6F310E09"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(4) 監事　</w:t>
      </w:r>
      <w:r w:rsidR="004B34C1" w:rsidRPr="004B34C1">
        <w:rPr>
          <w:rFonts w:asciiTheme="minorEastAsia" w:hAnsiTheme="minorEastAsia"/>
          <w:sz w:val="24"/>
          <w:szCs w:val="24"/>
        </w:rPr>
        <w:t>〇</w:t>
      </w:r>
      <w:r w:rsidRPr="004B34C1">
        <w:rPr>
          <w:rFonts w:asciiTheme="minorEastAsia" w:hAnsiTheme="minorEastAsia"/>
          <w:sz w:val="24"/>
          <w:szCs w:val="24"/>
        </w:rPr>
        <w:t>人</w:t>
      </w:r>
    </w:p>
    <w:p w14:paraId="441F5F02"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（役員の選任）</w:t>
      </w:r>
    </w:p>
    <w:p w14:paraId="028CB436"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第１０条　役員は、総会において、会員の中から選任する。</w:t>
      </w:r>
    </w:p>
    <w:p w14:paraId="6AEA1EFB"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２　監事と会長、副会長及びその他の役員は、相互に兼ねることはできない。</w:t>
      </w:r>
    </w:p>
    <w:p w14:paraId="32B37933"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（役員の職務）</w:t>
      </w:r>
    </w:p>
    <w:p w14:paraId="2A3D673B"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lastRenderedPageBreak/>
        <w:t>第１１条　会長は、本会を代表し、会務を総括する。</w:t>
      </w:r>
    </w:p>
    <w:p w14:paraId="10AE03C6" w14:textId="77777777" w:rsidR="00720922" w:rsidRPr="004B34C1" w:rsidRDefault="00000000" w:rsidP="004B34C1">
      <w:pPr>
        <w:ind w:left="240" w:hangingChars="100" w:hanging="240"/>
        <w:rPr>
          <w:rFonts w:asciiTheme="minorEastAsia" w:hAnsiTheme="minorEastAsia"/>
          <w:sz w:val="24"/>
          <w:szCs w:val="24"/>
        </w:rPr>
      </w:pPr>
      <w:r w:rsidRPr="004B34C1">
        <w:rPr>
          <w:rFonts w:asciiTheme="minorEastAsia" w:hAnsiTheme="minorEastAsia"/>
          <w:sz w:val="24"/>
          <w:szCs w:val="24"/>
        </w:rPr>
        <w:t>２　副会長は、会長を補佐し、会長に事故があるとき又は会長が欠けたときは、会長があ　らかじめ指名した順序によって、その職務を代行する。</w:t>
      </w:r>
    </w:p>
    <w:p w14:paraId="7ED38563"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３　監事は、次に掲げる業務を行う。</w:t>
      </w:r>
    </w:p>
    <w:p w14:paraId="13B12B97"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(1) 本会の会計及び資産の状況を監査すること</w:t>
      </w:r>
    </w:p>
    <w:p w14:paraId="0EE206D1"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(2) 会長、副会長及びその他の役員の業務執行の状況を監査すること</w:t>
      </w:r>
    </w:p>
    <w:p w14:paraId="102C33EE" w14:textId="77777777" w:rsidR="00720922" w:rsidRPr="004B34C1" w:rsidRDefault="00000000" w:rsidP="004B34C1">
      <w:pPr>
        <w:ind w:left="480" w:hangingChars="200" w:hanging="480"/>
        <w:rPr>
          <w:rFonts w:asciiTheme="minorEastAsia" w:hAnsiTheme="minorEastAsia"/>
          <w:sz w:val="24"/>
          <w:szCs w:val="24"/>
        </w:rPr>
      </w:pPr>
      <w:r w:rsidRPr="004B34C1">
        <w:rPr>
          <w:rFonts w:asciiTheme="minorEastAsia" w:hAnsiTheme="minorEastAsia"/>
          <w:sz w:val="24"/>
          <w:szCs w:val="24"/>
        </w:rPr>
        <w:t xml:space="preserve">　(3) 会計及び資産の状況又は業務執行について不整の事実を発見したときは、これを総　　会に報告すること</w:t>
      </w:r>
    </w:p>
    <w:p w14:paraId="0AD0E730"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(4) 前号の報告をするため必要があると認めるときは、総会の招集を請求すること</w:t>
      </w:r>
    </w:p>
    <w:p w14:paraId="0B41D8FC"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（役員の任期）</w:t>
      </w:r>
    </w:p>
    <w:p w14:paraId="782DE607" w14:textId="06BE8E35" w:rsidR="00720922" w:rsidRPr="004B34C1" w:rsidRDefault="00000000">
      <w:pPr>
        <w:rPr>
          <w:rFonts w:asciiTheme="minorEastAsia" w:hAnsiTheme="minorEastAsia"/>
          <w:sz w:val="24"/>
          <w:szCs w:val="24"/>
        </w:rPr>
      </w:pPr>
      <w:r w:rsidRPr="004B34C1">
        <w:rPr>
          <w:rFonts w:asciiTheme="minorEastAsia" w:hAnsiTheme="minorEastAsia"/>
          <w:sz w:val="24"/>
          <w:szCs w:val="24"/>
        </w:rPr>
        <w:t>第１２条　役員の任期は、</w:t>
      </w:r>
      <w:r w:rsidR="004B34C1" w:rsidRPr="004B34C1">
        <w:rPr>
          <w:rFonts w:asciiTheme="minorEastAsia" w:hAnsiTheme="minorEastAsia"/>
          <w:sz w:val="24"/>
          <w:szCs w:val="24"/>
        </w:rPr>
        <w:t>〇</w:t>
      </w:r>
      <w:r w:rsidRPr="004B34C1">
        <w:rPr>
          <w:rFonts w:asciiTheme="minorEastAsia" w:hAnsiTheme="minorEastAsia"/>
          <w:sz w:val="24"/>
          <w:szCs w:val="24"/>
        </w:rPr>
        <w:t>年とする。ただし、再任を妨げない。</w:t>
      </w:r>
    </w:p>
    <w:p w14:paraId="13DE9A60"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２　補欠により選任された役員の任期は、前任者の残任期間とする。</w:t>
      </w:r>
    </w:p>
    <w:p w14:paraId="5DD503DB" w14:textId="77777777" w:rsidR="00720922" w:rsidRPr="004B34C1" w:rsidRDefault="00000000" w:rsidP="004B34C1">
      <w:pPr>
        <w:ind w:left="240" w:hangingChars="100" w:hanging="240"/>
        <w:rPr>
          <w:rFonts w:asciiTheme="minorEastAsia" w:hAnsiTheme="minorEastAsia"/>
          <w:sz w:val="24"/>
          <w:szCs w:val="24"/>
        </w:rPr>
      </w:pPr>
      <w:r w:rsidRPr="004B34C1">
        <w:rPr>
          <w:rFonts w:asciiTheme="minorEastAsia" w:hAnsiTheme="minorEastAsia"/>
          <w:sz w:val="24"/>
          <w:szCs w:val="24"/>
        </w:rPr>
        <w:t>３　役員は、辞任又は任期満了の後においても、後任者が就任するまでは、その職務を行　わなければならない。</w:t>
      </w:r>
    </w:p>
    <w:p w14:paraId="5001BE20" w14:textId="77777777" w:rsidR="00720922" w:rsidRPr="004B34C1" w:rsidRDefault="00000000" w:rsidP="004B34C1">
      <w:pPr>
        <w:ind w:left="240" w:hangingChars="100" w:hanging="240"/>
        <w:rPr>
          <w:rFonts w:asciiTheme="minorEastAsia" w:hAnsiTheme="minorEastAsia"/>
          <w:sz w:val="24"/>
          <w:szCs w:val="24"/>
        </w:rPr>
      </w:pPr>
      <w:r w:rsidRPr="004B34C1">
        <w:rPr>
          <w:rFonts w:asciiTheme="minorEastAsia" w:hAnsiTheme="minorEastAsia"/>
          <w:sz w:val="24"/>
          <w:szCs w:val="24"/>
        </w:rPr>
        <w:t>４　役員が次の事項に該当するに至ったときは、総会の議決を経て解任することができ　　る。</w:t>
      </w:r>
    </w:p>
    <w:p w14:paraId="6DE7BC18" w14:textId="77777777" w:rsidR="00720922" w:rsidRPr="004B34C1" w:rsidRDefault="00000000">
      <w:pPr>
        <w:ind w:firstLine="240"/>
        <w:rPr>
          <w:rFonts w:asciiTheme="minorEastAsia" w:hAnsiTheme="minorEastAsia"/>
          <w:sz w:val="24"/>
          <w:szCs w:val="24"/>
        </w:rPr>
      </w:pPr>
      <w:r w:rsidRPr="004B34C1">
        <w:rPr>
          <w:rFonts w:asciiTheme="minorEastAsia" w:hAnsiTheme="minorEastAsia"/>
          <w:sz w:val="24"/>
          <w:szCs w:val="24"/>
        </w:rPr>
        <w:t>(1) 職務の遂行に堪えない状況にあると認められるとき</w:t>
      </w:r>
    </w:p>
    <w:p w14:paraId="6E27E931"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(2) 職務上の義務違反その他の役員としてふさわしくない行為があったとき</w:t>
      </w:r>
    </w:p>
    <w:p w14:paraId="0C29DC0A"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w:t>
      </w:r>
    </w:p>
    <w:p w14:paraId="3CEB1A04" w14:textId="77777777" w:rsidR="00720922" w:rsidRPr="004B34C1" w:rsidRDefault="00000000">
      <w:pPr>
        <w:rPr>
          <w:rFonts w:asciiTheme="minorEastAsia" w:hAnsiTheme="minorEastAsia"/>
          <w:b/>
          <w:sz w:val="24"/>
          <w:szCs w:val="24"/>
        </w:rPr>
      </w:pPr>
      <w:r w:rsidRPr="004B34C1">
        <w:rPr>
          <w:rFonts w:asciiTheme="minorEastAsia" w:hAnsiTheme="minorEastAsia"/>
          <w:b/>
          <w:sz w:val="24"/>
          <w:szCs w:val="24"/>
        </w:rPr>
        <w:t xml:space="preserve">　第４章　総会</w:t>
      </w:r>
    </w:p>
    <w:p w14:paraId="2251CFA4"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（総会の種別）</w:t>
      </w:r>
    </w:p>
    <w:p w14:paraId="3797854B"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第１３条　本会の総会は、通常総会及び臨時総会の二種とする。</w:t>
      </w:r>
    </w:p>
    <w:p w14:paraId="4AE1695C"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（総会の構成）</w:t>
      </w:r>
    </w:p>
    <w:p w14:paraId="4493C377"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第１４条　総会は、会員をもって構成する。</w:t>
      </w:r>
    </w:p>
    <w:p w14:paraId="73BE8C49"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（総会の権能）</w:t>
      </w:r>
    </w:p>
    <w:p w14:paraId="7018C779"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第１５条　総会は、この規約に定めるもののほか、本会の運営に関する重要な事項を議決する。</w:t>
      </w:r>
    </w:p>
    <w:p w14:paraId="01A97003"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（総会の開催）</w:t>
      </w:r>
    </w:p>
    <w:p w14:paraId="5C3ACABA" w14:textId="70C12F17" w:rsidR="00720922" w:rsidRPr="004B34C1" w:rsidRDefault="00000000">
      <w:pPr>
        <w:rPr>
          <w:rFonts w:asciiTheme="minorEastAsia" w:hAnsiTheme="minorEastAsia"/>
          <w:sz w:val="24"/>
          <w:szCs w:val="24"/>
        </w:rPr>
      </w:pPr>
      <w:r w:rsidRPr="004B34C1">
        <w:rPr>
          <w:rFonts w:asciiTheme="minorEastAsia" w:hAnsiTheme="minorEastAsia"/>
          <w:sz w:val="24"/>
          <w:szCs w:val="24"/>
        </w:rPr>
        <w:t>第１６条　通常総会は、毎年度決算終了後</w:t>
      </w:r>
      <w:r w:rsidR="004B34C1" w:rsidRPr="004B34C1">
        <w:rPr>
          <w:rFonts w:asciiTheme="minorEastAsia" w:hAnsiTheme="minorEastAsia"/>
          <w:sz w:val="24"/>
          <w:szCs w:val="24"/>
        </w:rPr>
        <w:t>〇</w:t>
      </w:r>
      <w:r w:rsidRPr="004B34C1">
        <w:rPr>
          <w:rFonts w:asciiTheme="minorEastAsia" w:hAnsiTheme="minorEastAsia"/>
          <w:sz w:val="24"/>
          <w:szCs w:val="24"/>
        </w:rPr>
        <w:t>箇月以内に開催する。</w:t>
      </w:r>
    </w:p>
    <w:p w14:paraId="56801EC8"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２　臨時総会は、次の各号のいずれかに該当する場合に開催する。</w:t>
      </w:r>
    </w:p>
    <w:p w14:paraId="0C29C277"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(1) 会長が必要と認めたとき。</w:t>
      </w:r>
    </w:p>
    <w:p w14:paraId="3916009C"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(2) 総会員の５分の１以上から会議の目的たる事項を示して請求があったとき。</w:t>
      </w:r>
    </w:p>
    <w:p w14:paraId="1C222F0D"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(3) 第１１条第３項第４号の規定により監事から開催の請求があったとき。</w:t>
      </w:r>
    </w:p>
    <w:p w14:paraId="6673B90C" w14:textId="77777777" w:rsidR="00720922" w:rsidRPr="004B34C1" w:rsidRDefault="00000000" w:rsidP="004B34C1">
      <w:pPr>
        <w:ind w:left="240" w:hangingChars="100" w:hanging="240"/>
        <w:rPr>
          <w:rFonts w:asciiTheme="minorEastAsia" w:hAnsiTheme="minorEastAsia"/>
          <w:sz w:val="24"/>
          <w:szCs w:val="24"/>
        </w:rPr>
      </w:pPr>
      <w:r w:rsidRPr="004B34C1">
        <w:rPr>
          <w:rFonts w:asciiTheme="minorEastAsia" w:hAnsiTheme="minorEastAsia"/>
          <w:sz w:val="24"/>
          <w:szCs w:val="24"/>
        </w:rPr>
        <w:t>３　総会において決議をすべき場合において、会員全員の承諾があるときは、書面又は電　磁的方法による決議をすることができる。</w:t>
      </w:r>
    </w:p>
    <w:p w14:paraId="008EEB76"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４　前項の場合において、その議決は総会の決議と同一の効力を有する。</w:t>
      </w:r>
    </w:p>
    <w:p w14:paraId="05EBC924"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（総会の招集）</w:t>
      </w:r>
    </w:p>
    <w:p w14:paraId="41901131"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第１７条　総会は、会長が招集する。　</w:t>
      </w:r>
    </w:p>
    <w:p w14:paraId="4EF06318" w14:textId="1937B2F9" w:rsidR="00720922" w:rsidRPr="004B34C1" w:rsidRDefault="00000000" w:rsidP="004B34C1">
      <w:pPr>
        <w:ind w:left="240" w:hangingChars="100" w:hanging="240"/>
        <w:rPr>
          <w:rFonts w:asciiTheme="minorEastAsia" w:hAnsiTheme="minorEastAsia"/>
          <w:sz w:val="24"/>
          <w:szCs w:val="24"/>
        </w:rPr>
      </w:pPr>
      <w:r w:rsidRPr="004B34C1">
        <w:rPr>
          <w:rFonts w:asciiTheme="minorEastAsia" w:hAnsiTheme="minorEastAsia"/>
          <w:sz w:val="24"/>
          <w:szCs w:val="24"/>
        </w:rPr>
        <w:t>２　会長は、前条第２項第２号及び第３号の規定による請求があったときは、その請求の　あった日から</w:t>
      </w:r>
      <w:r w:rsidR="004B34C1" w:rsidRPr="004B34C1">
        <w:rPr>
          <w:rFonts w:asciiTheme="minorEastAsia" w:hAnsiTheme="minorEastAsia"/>
          <w:sz w:val="24"/>
          <w:szCs w:val="24"/>
        </w:rPr>
        <w:t>〇</w:t>
      </w:r>
      <w:r w:rsidRPr="004B34C1">
        <w:rPr>
          <w:rFonts w:asciiTheme="minorEastAsia" w:hAnsiTheme="minorEastAsia"/>
          <w:sz w:val="24"/>
          <w:szCs w:val="24"/>
        </w:rPr>
        <w:t>日以内に臨時総会を招集しなければならない。</w:t>
      </w:r>
    </w:p>
    <w:p w14:paraId="77166595" w14:textId="22F80FBB" w:rsidR="00720922" w:rsidRPr="004B34C1" w:rsidRDefault="00000000" w:rsidP="004B34C1">
      <w:pPr>
        <w:ind w:left="240" w:hangingChars="100" w:hanging="240"/>
        <w:rPr>
          <w:rFonts w:asciiTheme="minorEastAsia" w:hAnsiTheme="minorEastAsia"/>
          <w:sz w:val="24"/>
          <w:szCs w:val="24"/>
        </w:rPr>
      </w:pPr>
      <w:r w:rsidRPr="004B34C1">
        <w:rPr>
          <w:rFonts w:asciiTheme="minorEastAsia" w:hAnsiTheme="minorEastAsia"/>
          <w:sz w:val="24"/>
          <w:szCs w:val="24"/>
        </w:rPr>
        <w:t>３　総会を招集するときは、会議の目的たる事項及びその内容並びに日時及び場所を示し　て、開会の日の</w:t>
      </w:r>
      <w:r w:rsidR="004B34C1" w:rsidRPr="004B34C1">
        <w:rPr>
          <w:rFonts w:asciiTheme="minorEastAsia" w:hAnsiTheme="minorEastAsia"/>
          <w:sz w:val="24"/>
          <w:szCs w:val="24"/>
        </w:rPr>
        <w:t>〇</w:t>
      </w:r>
      <w:r w:rsidRPr="004B34C1">
        <w:rPr>
          <w:rFonts w:asciiTheme="minorEastAsia" w:hAnsiTheme="minorEastAsia"/>
          <w:sz w:val="24"/>
          <w:szCs w:val="24"/>
        </w:rPr>
        <w:t>日前までに文書等をもって通知しなければならない。</w:t>
      </w:r>
    </w:p>
    <w:p w14:paraId="31440B7A"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（総会の議長）</w:t>
      </w:r>
    </w:p>
    <w:p w14:paraId="1A791506"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第１８条　総会の議長は、その総会において、出席した会員の中から選出する。</w:t>
      </w:r>
    </w:p>
    <w:p w14:paraId="32284885"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（総会の定足数）</w:t>
      </w:r>
    </w:p>
    <w:p w14:paraId="4E72D8C7"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第１９条　総会は、総会員の２分の１以上の出席がなければ、開会することができない。</w:t>
      </w:r>
    </w:p>
    <w:p w14:paraId="26F3288E"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lastRenderedPageBreak/>
        <w:t xml:space="preserve">  （総会の議決）</w:t>
      </w:r>
    </w:p>
    <w:p w14:paraId="59679664"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第２０条  総会の議事は、この規約に定めるもののほか、出席した会員の過半数をもって　決し、可否同数のときは、議長の決するところによる。</w:t>
      </w:r>
    </w:p>
    <w:p w14:paraId="76016D1E" w14:textId="77777777" w:rsidR="00720922" w:rsidRPr="004B34C1" w:rsidRDefault="00000000" w:rsidP="004B34C1">
      <w:pPr>
        <w:ind w:left="240" w:hangingChars="100" w:hanging="240"/>
        <w:rPr>
          <w:rFonts w:asciiTheme="minorEastAsia" w:hAnsiTheme="minorEastAsia"/>
          <w:sz w:val="24"/>
          <w:szCs w:val="24"/>
        </w:rPr>
      </w:pPr>
      <w:r w:rsidRPr="004B34C1">
        <w:rPr>
          <w:rFonts w:asciiTheme="minorEastAsia" w:hAnsiTheme="minorEastAsia"/>
          <w:sz w:val="24"/>
          <w:szCs w:val="24"/>
        </w:rPr>
        <w:t>２　総会において決議すべきものと定められた事項について会員全員の書面又は電磁的方　法による合意があったときは、書面又は電磁的方法による決議があったものとみなす。</w:t>
      </w:r>
    </w:p>
    <w:p w14:paraId="2FC3FC3B"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３　前項の場合において、その決議は総会の決議と同一の効力を有する。</w:t>
      </w:r>
    </w:p>
    <w:p w14:paraId="0CB01F4E"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（会員の表決権）</w:t>
      </w:r>
    </w:p>
    <w:p w14:paraId="5BADABD5"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第２１条　会員は、総会において、各々１箇の表決権を有する。</w:t>
      </w:r>
    </w:p>
    <w:p w14:paraId="30A5E292" w14:textId="77777777" w:rsidR="00720922" w:rsidRPr="004B34C1" w:rsidRDefault="00000000" w:rsidP="004B34C1">
      <w:pPr>
        <w:ind w:left="240" w:hangingChars="100" w:hanging="240"/>
        <w:rPr>
          <w:rFonts w:asciiTheme="minorEastAsia" w:hAnsiTheme="minorEastAsia"/>
          <w:sz w:val="24"/>
          <w:szCs w:val="24"/>
        </w:rPr>
      </w:pPr>
      <w:r w:rsidRPr="004B34C1">
        <w:rPr>
          <w:rFonts w:asciiTheme="minorEastAsia" w:hAnsiTheme="minorEastAsia"/>
          <w:sz w:val="24"/>
          <w:szCs w:val="24"/>
        </w:rPr>
        <w:t>２　次の事項については、前項の規定にかかわらず、会員の表決権は、会員の所属する世　帯の会員数分の１とする。</w:t>
      </w:r>
    </w:p>
    <w:p w14:paraId="66F1CCDC"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(1) 事業報告及び決算報告</w:t>
      </w:r>
    </w:p>
    <w:p w14:paraId="654CFB3F"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(2) 事業計画及び予算案</w:t>
      </w:r>
    </w:p>
    <w:p w14:paraId="554F8C3B"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(3) 合理的で地域で認められている事項</w:t>
      </w:r>
    </w:p>
    <w:p w14:paraId="67C3A64C"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（総会の書面表決等）</w:t>
      </w:r>
    </w:p>
    <w:p w14:paraId="57CF9CE8"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第２２条　止むを得ない理由のため総会に出席できない会員は、あらかじめ通知された事　項について書面又は電磁的方法をもって表決し、又は他の会員を代理人として表決を委　任することができる。</w:t>
      </w:r>
    </w:p>
    <w:p w14:paraId="52C34E51" w14:textId="77777777" w:rsidR="00720922" w:rsidRPr="004B34C1" w:rsidRDefault="00000000" w:rsidP="004B34C1">
      <w:pPr>
        <w:ind w:left="240" w:hangingChars="100" w:hanging="240"/>
        <w:rPr>
          <w:rFonts w:asciiTheme="minorEastAsia" w:hAnsiTheme="minorEastAsia"/>
          <w:sz w:val="24"/>
          <w:szCs w:val="24"/>
        </w:rPr>
      </w:pPr>
      <w:r w:rsidRPr="004B34C1">
        <w:rPr>
          <w:rFonts w:asciiTheme="minorEastAsia" w:hAnsiTheme="minorEastAsia"/>
          <w:sz w:val="24"/>
          <w:szCs w:val="24"/>
        </w:rPr>
        <w:t>２　前項の場合における第１９条及び第２０条の規定の適用については、その会員は出席　したものとみなす。</w:t>
      </w:r>
    </w:p>
    <w:p w14:paraId="29A051B1"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（総会の議事録）</w:t>
      </w:r>
    </w:p>
    <w:p w14:paraId="066ACC18"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第２３条　総会の議事については、次の事項を記載した議事録を作成しなければならな　　い。</w:t>
      </w:r>
    </w:p>
    <w:p w14:paraId="4A24718F"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(1) 日時及び場所</w:t>
      </w:r>
    </w:p>
    <w:p w14:paraId="732567AB"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(2) 会員の現在数及び出席者数（書面表決者及び表決委任者を含む）</w:t>
      </w:r>
    </w:p>
    <w:p w14:paraId="7D06FA76"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(3) 開催目的、審議事項及び議決事項</w:t>
      </w:r>
    </w:p>
    <w:p w14:paraId="0FC37E13"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(4) 議事の経過の概要及びその結果</w:t>
      </w:r>
    </w:p>
    <w:p w14:paraId="59C86675"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(5) 議事録署名人の選任に関する事項                          </w:t>
      </w:r>
    </w:p>
    <w:p w14:paraId="780F823F" w14:textId="77777777" w:rsidR="00720922" w:rsidRPr="004B34C1" w:rsidRDefault="00000000" w:rsidP="004B34C1">
      <w:pPr>
        <w:ind w:left="240" w:hangingChars="100" w:hanging="240"/>
        <w:rPr>
          <w:rFonts w:asciiTheme="minorEastAsia" w:hAnsiTheme="minorEastAsia"/>
          <w:sz w:val="24"/>
          <w:szCs w:val="24"/>
        </w:rPr>
      </w:pPr>
      <w:r w:rsidRPr="004B34C1">
        <w:rPr>
          <w:rFonts w:asciiTheme="minorEastAsia" w:hAnsiTheme="minorEastAsia"/>
          <w:sz w:val="24"/>
          <w:szCs w:val="24"/>
        </w:rPr>
        <w:t>２　議事録には、議長及びその会議において選任された議事録署名人２人以上が署名又は　記名押印をしなければならない。</w:t>
      </w:r>
    </w:p>
    <w:p w14:paraId="0604B2BC" w14:textId="77777777" w:rsidR="00720922" w:rsidRPr="004B34C1" w:rsidRDefault="00720922">
      <w:pPr>
        <w:rPr>
          <w:rFonts w:asciiTheme="minorEastAsia" w:hAnsiTheme="minorEastAsia"/>
          <w:sz w:val="24"/>
          <w:szCs w:val="24"/>
        </w:rPr>
      </w:pPr>
    </w:p>
    <w:p w14:paraId="7D4995E8" w14:textId="77777777" w:rsidR="00720922" w:rsidRPr="004B34C1" w:rsidRDefault="00000000">
      <w:pPr>
        <w:rPr>
          <w:rFonts w:asciiTheme="minorEastAsia" w:hAnsiTheme="minorEastAsia"/>
          <w:b/>
          <w:sz w:val="24"/>
          <w:szCs w:val="24"/>
        </w:rPr>
      </w:pPr>
      <w:r w:rsidRPr="004B34C1">
        <w:rPr>
          <w:rFonts w:asciiTheme="minorEastAsia" w:hAnsiTheme="minorEastAsia"/>
          <w:b/>
          <w:sz w:val="24"/>
          <w:szCs w:val="24"/>
        </w:rPr>
        <w:t xml:space="preserve">  第５章　役員会</w:t>
      </w:r>
    </w:p>
    <w:p w14:paraId="0B08EDA7" w14:textId="77777777" w:rsidR="00720922" w:rsidRPr="004B34C1" w:rsidRDefault="00000000">
      <w:pPr>
        <w:rPr>
          <w:rFonts w:asciiTheme="minorEastAsia" w:hAnsiTheme="minorEastAsia"/>
          <w:sz w:val="24"/>
          <w:szCs w:val="24"/>
        </w:rPr>
      </w:pPr>
      <w:r w:rsidRPr="004B34C1">
        <w:rPr>
          <w:rFonts w:asciiTheme="minorEastAsia" w:hAnsiTheme="minorEastAsia"/>
          <w:b/>
          <w:sz w:val="24"/>
          <w:szCs w:val="24"/>
        </w:rPr>
        <w:t xml:space="preserve">　</w:t>
      </w:r>
      <w:r w:rsidRPr="004B34C1">
        <w:rPr>
          <w:rFonts w:asciiTheme="minorEastAsia" w:hAnsiTheme="minorEastAsia"/>
          <w:sz w:val="24"/>
          <w:szCs w:val="24"/>
        </w:rPr>
        <w:t>（役員会の構成）</w:t>
      </w:r>
    </w:p>
    <w:p w14:paraId="7091E99F"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第２４条　役員会は、監事を除く役員をもって構成する。</w:t>
      </w:r>
    </w:p>
    <w:p w14:paraId="28BC5D51"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（役員会の権能）</w:t>
      </w:r>
    </w:p>
    <w:p w14:paraId="5D54BD46"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第２５条　役員会は、この規約で定めるもののほか、次の事項を議決する。</w:t>
      </w:r>
    </w:p>
    <w:p w14:paraId="16EDFFE6"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(1) 総会に付議すべき事項</w:t>
      </w:r>
    </w:p>
    <w:p w14:paraId="437EC963"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(2) 総会の議決した事項の執行に関する事項</w:t>
      </w:r>
    </w:p>
    <w:p w14:paraId="7200A298"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(3) その他総会の議決を要しない会務の執行に関する事項</w:t>
      </w:r>
    </w:p>
    <w:p w14:paraId="1D6A93F0"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（役員会の招集等）</w:t>
      </w:r>
    </w:p>
    <w:p w14:paraId="1CBA1543"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第２６条　役員会は、会長が必要と認めるとき招集する。</w:t>
      </w:r>
    </w:p>
    <w:p w14:paraId="29CE7239" w14:textId="0E6947C1" w:rsidR="00720922" w:rsidRPr="004B34C1" w:rsidRDefault="00000000" w:rsidP="004B34C1">
      <w:pPr>
        <w:ind w:left="240" w:hangingChars="100" w:hanging="240"/>
        <w:rPr>
          <w:rFonts w:asciiTheme="minorEastAsia" w:hAnsiTheme="minorEastAsia"/>
          <w:sz w:val="24"/>
          <w:szCs w:val="24"/>
        </w:rPr>
      </w:pPr>
      <w:r w:rsidRPr="004B34C1">
        <w:rPr>
          <w:rFonts w:asciiTheme="minorEastAsia" w:hAnsiTheme="minorEastAsia"/>
          <w:sz w:val="24"/>
          <w:szCs w:val="24"/>
        </w:rPr>
        <w:t>２　会長は、役員の</w:t>
      </w:r>
      <w:r w:rsidR="004B34C1" w:rsidRPr="004B34C1">
        <w:rPr>
          <w:rFonts w:asciiTheme="minorEastAsia" w:hAnsiTheme="minorEastAsia"/>
          <w:sz w:val="24"/>
          <w:szCs w:val="24"/>
        </w:rPr>
        <w:t>〇</w:t>
      </w:r>
      <w:r w:rsidRPr="004B34C1">
        <w:rPr>
          <w:rFonts w:asciiTheme="minorEastAsia" w:hAnsiTheme="minorEastAsia"/>
          <w:sz w:val="24"/>
          <w:szCs w:val="24"/>
        </w:rPr>
        <w:t>分の１以上から会議の目的である事項を記載した書面をもって招集　の請求があったときは、その請求のあった日から</w:t>
      </w:r>
      <w:r w:rsidR="004B34C1" w:rsidRPr="004B34C1">
        <w:rPr>
          <w:rFonts w:asciiTheme="minorEastAsia" w:hAnsiTheme="minorEastAsia"/>
          <w:sz w:val="24"/>
          <w:szCs w:val="24"/>
        </w:rPr>
        <w:t>〇</w:t>
      </w:r>
      <w:r w:rsidRPr="004B34C1">
        <w:rPr>
          <w:rFonts w:asciiTheme="minorEastAsia" w:hAnsiTheme="minorEastAsia"/>
          <w:sz w:val="24"/>
          <w:szCs w:val="24"/>
        </w:rPr>
        <w:t>日以内に役員会を招集しなければな　らない。</w:t>
      </w:r>
    </w:p>
    <w:p w14:paraId="7000C81A" w14:textId="2D8AAB04" w:rsidR="00720922" w:rsidRPr="004B34C1" w:rsidRDefault="00000000" w:rsidP="004B34C1">
      <w:pPr>
        <w:ind w:left="240" w:hangingChars="100" w:hanging="240"/>
        <w:rPr>
          <w:rFonts w:asciiTheme="minorEastAsia" w:hAnsiTheme="minorEastAsia"/>
          <w:sz w:val="24"/>
          <w:szCs w:val="24"/>
        </w:rPr>
      </w:pPr>
      <w:r w:rsidRPr="004B34C1">
        <w:rPr>
          <w:rFonts w:asciiTheme="minorEastAsia" w:hAnsiTheme="minorEastAsia"/>
          <w:sz w:val="24"/>
          <w:szCs w:val="24"/>
        </w:rPr>
        <w:t>３　役員会を招集するときは、会議の日時、場所、目的及び審議事項を記載した書面等を　もって、少なくとも</w:t>
      </w:r>
      <w:r w:rsidR="004B34C1" w:rsidRPr="004B34C1">
        <w:rPr>
          <w:rFonts w:asciiTheme="minorEastAsia" w:hAnsiTheme="minorEastAsia"/>
          <w:sz w:val="24"/>
          <w:szCs w:val="24"/>
        </w:rPr>
        <w:t>〇</w:t>
      </w:r>
      <w:r w:rsidRPr="004B34C1">
        <w:rPr>
          <w:rFonts w:asciiTheme="minorEastAsia" w:hAnsiTheme="minorEastAsia"/>
          <w:sz w:val="24"/>
          <w:szCs w:val="24"/>
        </w:rPr>
        <w:t>日前までに通知しなければならない。</w:t>
      </w:r>
    </w:p>
    <w:p w14:paraId="69096DA7"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（役員会の議長）</w:t>
      </w:r>
    </w:p>
    <w:p w14:paraId="29C08233"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lastRenderedPageBreak/>
        <w:t>第２７条　役員会の議長は、会長がこれに当たる。</w:t>
      </w:r>
    </w:p>
    <w:p w14:paraId="594FB2E5"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（役員会の定足数等）</w:t>
      </w:r>
    </w:p>
    <w:p w14:paraId="618EE942"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第２８条　役員会には、第１９条、第２０条、第２２条及び第２３条の規定を準用する。　この場合において、これらの規定中「総会」とあるのは「役員会」と、「会員」とある　のは「役員」と読み替えるものとする。</w:t>
      </w:r>
    </w:p>
    <w:p w14:paraId="429782A9" w14:textId="77777777" w:rsidR="00720922" w:rsidRPr="004B34C1" w:rsidRDefault="00720922">
      <w:pPr>
        <w:rPr>
          <w:rFonts w:asciiTheme="minorEastAsia" w:hAnsiTheme="minorEastAsia"/>
          <w:sz w:val="24"/>
          <w:szCs w:val="24"/>
        </w:rPr>
      </w:pPr>
    </w:p>
    <w:p w14:paraId="497C66A2" w14:textId="77777777" w:rsidR="00720922" w:rsidRPr="004B34C1" w:rsidRDefault="00000000">
      <w:pPr>
        <w:rPr>
          <w:rFonts w:asciiTheme="minorEastAsia" w:hAnsiTheme="minorEastAsia"/>
          <w:b/>
          <w:sz w:val="24"/>
          <w:szCs w:val="24"/>
        </w:rPr>
      </w:pPr>
      <w:r w:rsidRPr="004B34C1">
        <w:rPr>
          <w:rFonts w:asciiTheme="minorEastAsia" w:hAnsiTheme="minorEastAsia"/>
          <w:b/>
          <w:sz w:val="24"/>
          <w:szCs w:val="24"/>
        </w:rPr>
        <w:t xml:space="preserve">  第６章　資産及び会計</w:t>
      </w:r>
    </w:p>
    <w:p w14:paraId="447A3B81"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（資産の構成）</w:t>
      </w:r>
    </w:p>
    <w:p w14:paraId="204997DC"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第２９条　本会の資産は、次の各号に掲げるものをもって構成する。</w:t>
      </w:r>
    </w:p>
    <w:p w14:paraId="42539E26"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(1) 別に定める財産目録記載の資産</w:t>
      </w:r>
    </w:p>
    <w:p w14:paraId="1CE6FFBC"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(2) 会費</w:t>
      </w:r>
    </w:p>
    <w:p w14:paraId="64ED804C"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(3) 活動に伴う収入</w:t>
      </w:r>
    </w:p>
    <w:p w14:paraId="065FDBE0"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(4) 資産から生ずる果実</w:t>
      </w:r>
    </w:p>
    <w:p w14:paraId="2682C1F2"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(5) その他の収入</w:t>
      </w:r>
    </w:p>
    <w:p w14:paraId="015722C8"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（資産の管理）</w:t>
      </w:r>
    </w:p>
    <w:p w14:paraId="06DDF92C"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第３０条　本会の資産は、会長が管理し、その方法は役員会の議決によりこれを定める。</w:t>
      </w:r>
    </w:p>
    <w:p w14:paraId="0CACCE67"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（資産の処分）</w:t>
      </w:r>
    </w:p>
    <w:p w14:paraId="5C76F3FC" w14:textId="2257B983" w:rsidR="00720922" w:rsidRPr="004B34C1" w:rsidRDefault="00000000">
      <w:pPr>
        <w:rPr>
          <w:rFonts w:asciiTheme="minorEastAsia" w:hAnsiTheme="minorEastAsia"/>
          <w:sz w:val="24"/>
          <w:szCs w:val="24"/>
        </w:rPr>
      </w:pPr>
      <w:r w:rsidRPr="004B34C1">
        <w:rPr>
          <w:rFonts w:asciiTheme="minorEastAsia" w:hAnsiTheme="minorEastAsia"/>
          <w:sz w:val="24"/>
          <w:szCs w:val="24"/>
        </w:rPr>
        <w:t>第３１条　本会の資産で第２９条第１号に掲げるもののうち別に総会において定めるもの　を処分し、又は担保に供する場合には、総会において</w:t>
      </w:r>
      <w:r w:rsidR="004B34C1" w:rsidRPr="004B34C1">
        <w:rPr>
          <w:rFonts w:asciiTheme="minorEastAsia" w:hAnsiTheme="minorEastAsia"/>
          <w:sz w:val="24"/>
          <w:szCs w:val="24"/>
        </w:rPr>
        <w:t>〇</w:t>
      </w:r>
      <w:r w:rsidRPr="004B34C1">
        <w:rPr>
          <w:rFonts w:asciiTheme="minorEastAsia" w:hAnsiTheme="minorEastAsia"/>
          <w:sz w:val="24"/>
          <w:szCs w:val="24"/>
        </w:rPr>
        <w:t>分の△以上の議決を要する。</w:t>
      </w:r>
    </w:p>
    <w:p w14:paraId="5A7AF355"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（経費の支弁）</w:t>
      </w:r>
    </w:p>
    <w:p w14:paraId="39D5F1E0"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第３２条　本会の経費は、資産をもって支弁する。</w:t>
      </w:r>
    </w:p>
    <w:p w14:paraId="5FACEABA"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（事業計画及び予算）</w:t>
      </w:r>
    </w:p>
    <w:p w14:paraId="07B5BEEF"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第３３条　本会の事業計画及び予算は、会長が作成し、毎会計年度開始前に、総会の議決　を経て定めなければならない。これを変更する場合も、同様とする。</w:t>
      </w:r>
    </w:p>
    <w:p w14:paraId="626A96BC" w14:textId="77777777" w:rsidR="00720922" w:rsidRPr="004B34C1" w:rsidRDefault="00000000" w:rsidP="004B34C1">
      <w:pPr>
        <w:ind w:left="240" w:hangingChars="100" w:hanging="240"/>
        <w:rPr>
          <w:rFonts w:asciiTheme="minorEastAsia" w:hAnsiTheme="minorEastAsia"/>
          <w:sz w:val="24"/>
          <w:szCs w:val="24"/>
        </w:rPr>
      </w:pPr>
      <w:r w:rsidRPr="004B34C1">
        <w:rPr>
          <w:rFonts w:asciiTheme="minorEastAsia" w:hAnsiTheme="minorEastAsia"/>
          <w:sz w:val="24"/>
          <w:szCs w:val="24"/>
        </w:rPr>
        <w:t>２　前項の規定にかかわらず、年度開始後に予算が総会において議決されていない場合に　は、会長は、総会において予算が議決される日までの間は、前年度の予算を基準として　収入支出をすることができる。</w:t>
      </w:r>
    </w:p>
    <w:p w14:paraId="2E25A82E"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（事業報告及び決算）</w:t>
      </w:r>
    </w:p>
    <w:p w14:paraId="75B1A62E"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第３４条　本会の事業報告及び決算は、会長が事業報告書、収支計算書、財産目録等とし　て作成し、監事の監査を受け、毎会計年度終了後３か月以内に総会の承認を受けなけれ　ばならない。</w:t>
      </w:r>
    </w:p>
    <w:p w14:paraId="3B4118C4"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（会計年度）</w:t>
      </w:r>
    </w:p>
    <w:p w14:paraId="4B5FD9F7" w14:textId="61459C03" w:rsidR="00720922" w:rsidRPr="004B34C1" w:rsidRDefault="00000000">
      <w:pPr>
        <w:rPr>
          <w:rFonts w:asciiTheme="minorEastAsia" w:hAnsiTheme="minorEastAsia"/>
          <w:sz w:val="24"/>
          <w:szCs w:val="24"/>
        </w:rPr>
      </w:pPr>
      <w:r w:rsidRPr="004B34C1">
        <w:rPr>
          <w:rFonts w:asciiTheme="minorEastAsia" w:hAnsiTheme="minorEastAsia"/>
          <w:sz w:val="24"/>
          <w:szCs w:val="24"/>
        </w:rPr>
        <w:t>第３５条　本会の会計年度は、毎年</w:t>
      </w:r>
      <w:r w:rsidR="004B34C1" w:rsidRPr="004B34C1">
        <w:rPr>
          <w:rFonts w:asciiTheme="minorEastAsia" w:hAnsiTheme="minorEastAsia"/>
          <w:sz w:val="24"/>
          <w:szCs w:val="24"/>
        </w:rPr>
        <w:t>〇</w:t>
      </w:r>
      <w:r w:rsidRPr="004B34C1">
        <w:rPr>
          <w:rFonts w:asciiTheme="minorEastAsia" w:hAnsiTheme="minorEastAsia"/>
          <w:sz w:val="24"/>
          <w:szCs w:val="24"/>
        </w:rPr>
        <w:t>月</w:t>
      </w:r>
      <w:r w:rsidR="004B34C1" w:rsidRPr="004B34C1">
        <w:rPr>
          <w:rFonts w:asciiTheme="minorEastAsia" w:hAnsiTheme="minorEastAsia"/>
          <w:sz w:val="24"/>
          <w:szCs w:val="24"/>
        </w:rPr>
        <w:t>〇</w:t>
      </w:r>
      <w:r w:rsidRPr="004B34C1">
        <w:rPr>
          <w:rFonts w:asciiTheme="minorEastAsia" w:hAnsiTheme="minorEastAsia"/>
          <w:sz w:val="24"/>
          <w:szCs w:val="24"/>
        </w:rPr>
        <w:t>日に始まり、△月△日に終わる。</w:t>
      </w:r>
    </w:p>
    <w:p w14:paraId="3739AC80" w14:textId="77777777" w:rsidR="00720922" w:rsidRPr="004B34C1" w:rsidRDefault="00720922">
      <w:pPr>
        <w:rPr>
          <w:rFonts w:asciiTheme="minorEastAsia" w:hAnsiTheme="minorEastAsia"/>
          <w:sz w:val="24"/>
          <w:szCs w:val="24"/>
        </w:rPr>
      </w:pPr>
    </w:p>
    <w:p w14:paraId="3A9B8730" w14:textId="77777777" w:rsidR="00720922" w:rsidRPr="004B34C1" w:rsidRDefault="00000000">
      <w:pPr>
        <w:rPr>
          <w:rFonts w:asciiTheme="minorEastAsia" w:hAnsiTheme="minorEastAsia"/>
          <w:b/>
          <w:sz w:val="24"/>
          <w:szCs w:val="24"/>
        </w:rPr>
      </w:pPr>
      <w:r w:rsidRPr="004B34C1">
        <w:rPr>
          <w:rFonts w:asciiTheme="minorEastAsia" w:hAnsiTheme="minorEastAsia"/>
          <w:b/>
          <w:sz w:val="24"/>
          <w:szCs w:val="24"/>
        </w:rPr>
        <w:t xml:space="preserve">  第７章　規約の変更及び解散</w:t>
      </w:r>
    </w:p>
    <w:p w14:paraId="7B9E0A5C"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（規約の変更）</w:t>
      </w:r>
    </w:p>
    <w:p w14:paraId="79006806"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第３６条　この規約は、総会において総会員の４分の３以上の議決を得、かつ、舞鶴市長　の認可を受けなければ変更することはできない。</w:t>
      </w:r>
    </w:p>
    <w:p w14:paraId="1FA3B115"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（解散）</w:t>
      </w:r>
    </w:p>
    <w:p w14:paraId="65CD32B1"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第３７条　本会は、地方自治法第２６０条の２０の規定により解散する。</w:t>
      </w:r>
    </w:p>
    <w:p w14:paraId="0C1E95C2" w14:textId="77777777" w:rsidR="00720922" w:rsidRPr="004B34C1" w:rsidRDefault="00000000" w:rsidP="004B34C1">
      <w:pPr>
        <w:ind w:left="240" w:hangingChars="100" w:hanging="240"/>
        <w:rPr>
          <w:rFonts w:asciiTheme="minorEastAsia" w:hAnsiTheme="minorEastAsia"/>
          <w:sz w:val="24"/>
          <w:szCs w:val="24"/>
        </w:rPr>
      </w:pPr>
      <w:r w:rsidRPr="004B34C1">
        <w:rPr>
          <w:rFonts w:asciiTheme="minorEastAsia" w:hAnsiTheme="minorEastAsia"/>
          <w:sz w:val="24"/>
          <w:szCs w:val="24"/>
        </w:rPr>
        <w:t>２　総会の議決に基づいて解散する場合は、総会員の４分の３以上の承諾を得なければならない。</w:t>
      </w:r>
    </w:p>
    <w:p w14:paraId="0C63E4B5"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（合併）</w:t>
      </w:r>
    </w:p>
    <w:p w14:paraId="6F49B431"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第３８条　本会は、総会において総会員の４分の３以上の議決を得、かつ、舞鶴市長の認　可を受けなければ合併することはできない。</w:t>
      </w:r>
    </w:p>
    <w:p w14:paraId="79929DBB"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（残余財産の処分）</w:t>
      </w:r>
    </w:p>
    <w:p w14:paraId="08B9F85D" w14:textId="152E19F0" w:rsidR="00720922" w:rsidRPr="004B34C1" w:rsidRDefault="00000000">
      <w:pPr>
        <w:rPr>
          <w:rFonts w:asciiTheme="minorEastAsia" w:hAnsiTheme="minorEastAsia"/>
          <w:sz w:val="24"/>
          <w:szCs w:val="24"/>
        </w:rPr>
      </w:pPr>
      <w:r w:rsidRPr="004B34C1">
        <w:rPr>
          <w:rFonts w:asciiTheme="minorEastAsia" w:hAnsiTheme="minorEastAsia"/>
          <w:sz w:val="24"/>
          <w:szCs w:val="24"/>
        </w:rPr>
        <w:lastRenderedPageBreak/>
        <w:t>第３９条　本会の解散のときに有する残余財産は、総会において総会員の</w:t>
      </w:r>
      <w:r w:rsidR="004B34C1" w:rsidRPr="004B34C1">
        <w:rPr>
          <w:rFonts w:asciiTheme="minorEastAsia" w:hAnsiTheme="minorEastAsia"/>
          <w:sz w:val="24"/>
          <w:szCs w:val="24"/>
        </w:rPr>
        <w:t>〇</w:t>
      </w:r>
      <w:r w:rsidRPr="004B34C1">
        <w:rPr>
          <w:rFonts w:asciiTheme="minorEastAsia" w:hAnsiTheme="minorEastAsia"/>
          <w:sz w:val="24"/>
          <w:szCs w:val="24"/>
        </w:rPr>
        <w:t>分の△以上の　議決を得て、本会と類似の目的を有する団体に寄付するものとする。</w:t>
      </w:r>
    </w:p>
    <w:p w14:paraId="6179AAC6" w14:textId="77777777" w:rsidR="00720922" w:rsidRPr="004B34C1" w:rsidRDefault="00720922">
      <w:pPr>
        <w:rPr>
          <w:rFonts w:asciiTheme="minorEastAsia" w:hAnsiTheme="minorEastAsia"/>
          <w:sz w:val="24"/>
          <w:szCs w:val="24"/>
        </w:rPr>
      </w:pPr>
    </w:p>
    <w:p w14:paraId="13996777" w14:textId="77777777" w:rsidR="00720922" w:rsidRPr="004B34C1" w:rsidRDefault="00720922">
      <w:pPr>
        <w:rPr>
          <w:rFonts w:asciiTheme="minorEastAsia" w:hAnsiTheme="minorEastAsia"/>
          <w:sz w:val="24"/>
          <w:szCs w:val="24"/>
        </w:rPr>
      </w:pPr>
    </w:p>
    <w:p w14:paraId="7F230B88" w14:textId="77777777" w:rsidR="00720922" w:rsidRPr="004B34C1" w:rsidRDefault="00000000">
      <w:pPr>
        <w:rPr>
          <w:rFonts w:asciiTheme="minorEastAsia" w:hAnsiTheme="minorEastAsia"/>
          <w:b/>
          <w:sz w:val="24"/>
          <w:szCs w:val="24"/>
        </w:rPr>
      </w:pPr>
      <w:r w:rsidRPr="004B34C1">
        <w:rPr>
          <w:rFonts w:asciiTheme="minorEastAsia" w:hAnsiTheme="minorEastAsia"/>
          <w:b/>
          <w:sz w:val="24"/>
          <w:szCs w:val="24"/>
        </w:rPr>
        <w:t xml:space="preserve">  第８章　雑則</w:t>
      </w:r>
    </w:p>
    <w:p w14:paraId="7E7E4F4C"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（備付け帳簿及び書類）</w:t>
      </w:r>
    </w:p>
    <w:p w14:paraId="4EB51038"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第４０条  本会の主たる事務所には、規約、会員名簿、認可及び登記等に関する　書類、　総会及び役員会の議事録、収支に関する帳簿、財産目録等資産の状況を示す書類　その　他必要な帳簿及び書類を備えておかなければならない。</w:t>
      </w:r>
    </w:p>
    <w:p w14:paraId="133C06B1" w14:textId="77777777" w:rsidR="00720922" w:rsidRPr="004B34C1" w:rsidRDefault="00000000">
      <w:pPr>
        <w:rPr>
          <w:rFonts w:asciiTheme="minorEastAsia" w:hAnsiTheme="minorEastAsia"/>
          <w:sz w:val="24"/>
          <w:szCs w:val="24"/>
        </w:rPr>
      </w:pPr>
      <w:r w:rsidRPr="004B34C1">
        <w:rPr>
          <w:rFonts w:asciiTheme="minorEastAsia" w:hAnsiTheme="minorEastAsia"/>
          <w:sz w:val="24"/>
          <w:szCs w:val="24"/>
        </w:rPr>
        <w:t xml:space="preserve">  （委任）</w:t>
      </w:r>
    </w:p>
    <w:p w14:paraId="00D97FAF" w14:textId="433CCD3D" w:rsidR="00720922" w:rsidRPr="004B34C1" w:rsidRDefault="00000000">
      <w:pPr>
        <w:rPr>
          <w:rFonts w:asciiTheme="minorEastAsia" w:hAnsiTheme="minorEastAsia"/>
          <w:sz w:val="24"/>
          <w:szCs w:val="24"/>
        </w:rPr>
      </w:pPr>
      <w:r w:rsidRPr="004B34C1">
        <w:rPr>
          <w:rFonts w:asciiTheme="minorEastAsia" w:hAnsiTheme="minorEastAsia"/>
          <w:sz w:val="24"/>
          <w:szCs w:val="24"/>
        </w:rPr>
        <w:t>第４１条　この規約の施行に関し必要な事項は、総会の議決を経て、</w:t>
      </w:r>
      <w:r w:rsidR="004B34C1" w:rsidRPr="004B34C1">
        <w:rPr>
          <w:rFonts w:asciiTheme="minorEastAsia" w:hAnsiTheme="minorEastAsia"/>
          <w:sz w:val="24"/>
          <w:szCs w:val="24"/>
        </w:rPr>
        <w:t>〇〇</w:t>
      </w:r>
      <w:r w:rsidRPr="004B34C1">
        <w:rPr>
          <w:rFonts w:asciiTheme="minorEastAsia" w:hAnsiTheme="minorEastAsia"/>
          <w:sz w:val="24"/>
          <w:szCs w:val="24"/>
        </w:rPr>
        <w:t>が別に定める。</w:t>
      </w:r>
    </w:p>
    <w:p w14:paraId="330405B6" w14:textId="77777777" w:rsidR="00720922" w:rsidRPr="004B34C1" w:rsidRDefault="00720922">
      <w:pPr>
        <w:rPr>
          <w:rFonts w:asciiTheme="minorEastAsia" w:hAnsiTheme="minorEastAsia"/>
          <w:sz w:val="24"/>
          <w:szCs w:val="24"/>
        </w:rPr>
      </w:pPr>
    </w:p>
    <w:p w14:paraId="3C5BE63E" w14:textId="77777777" w:rsidR="00720922" w:rsidRPr="004B34C1" w:rsidRDefault="00000000">
      <w:pPr>
        <w:rPr>
          <w:rFonts w:asciiTheme="minorEastAsia" w:hAnsiTheme="minorEastAsia"/>
          <w:b/>
          <w:sz w:val="24"/>
          <w:szCs w:val="24"/>
        </w:rPr>
      </w:pPr>
      <w:r w:rsidRPr="004B34C1">
        <w:rPr>
          <w:rFonts w:asciiTheme="minorEastAsia" w:hAnsiTheme="minorEastAsia"/>
          <w:b/>
          <w:sz w:val="24"/>
          <w:szCs w:val="24"/>
        </w:rPr>
        <w:t xml:space="preserve">      附　則</w:t>
      </w:r>
    </w:p>
    <w:p w14:paraId="2C9CB6AC" w14:textId="53B50885" w:rsidR="00720922" w:rsidRPr="004B34C1" w:rsidRDefault="00000000">
      <w:pPr>
        <w:rPr>
          <w:rFonts w:asciiTheme="minorEastAsia" w:hAnsiTheme="minorEastAsia"/>
          <w:sz w:val="24"/>
          <w:szCs w:val="24"/>
        </w:rPr>
      </w:pPr>
      <w:r w:rsidRPr="004B34C1">
        <w:rPr>
          <w:rFonts w:asciiTheme="minorEastAsia" w:hAnsiTheme="minorEastAsia"/>
          <w:sz w:val="24"/>
          <w:szCs w:val="24"/>
        </w:rPr>
        <w:t>１  この規約は、</w:t>
      </w:r>
      <w:r w:rsidR="004B34C1" w:rsidRPr="004B34C1">
        <w:rPr>
          <w:rFonts w:asciiTheme="minorEastAsia" w:hAnsiTheme="minorEastAsia"/>
          <w:sz w:val="24"/>
          <w:szCs w:val="24"/>
        </w:rPr>
        <w:t>〇</w:t>
      </w:r>
      <w:r w:rsidRPr="004B34C1">
        <w:rPr>
          <w:rFonts w:asciiTheme="minorEastAsia" w:hAnsiTheme="minorEastAsia"/>
          <w:sz w:val="24"/>
          <w:szCs w:val="24"/>
        </w:rPr>
        <w:t>年</w:t>
      </w:r>
      <w:r w:rsidR="004B34C1" w:rsidRPr="004B34C1">
        <w:rPr>
          <w:rFonts w:asciiTheme="minorEastAsia" w:hAnsiTheme="minorEastAsia"/>
          <w:sz w:val="24"/>
          <w:szCs w:val="24"/>
        </w:rPr>
        <w:t>〇</w:t>
      </w:r>
      <w:r w:rsidRPr="004B34C1">
        <w:rPr>
          <w:rFonts w:asciiTheme="minorEastAsia" w:hAnsiTheme="minorEastAsia"/>
          <w:sz w:val="24"/>
          <w:szCs w:val="24"/>
        </w:rPr>
        <w:t>月</w:t>
      </w:r>
      <w:r w:rsidR="004B34C1" w:rsidRPr="004B34C1">
        <w:rPr>
          <w:rFonts w:asciiTheme="minorEastAsia" w:hAnsiTheme="minorEastAsia"/>
          <w:sz w:val="24"/>
          <w:szCs w:val="24"/>
        </w:rPr>
        <w:t>〇</w:t>
      </w:r>
      <w:r w:rsidRPr="004B34C1">
        <w:rPr>
          <w:rFonts w:asciiTheme="minorEastAsia" w:hAnsiTheme="minorEastAsia"/>
          <w:sz w:val="24"/>
          <w:szCs w:val="24"/>
        </w:rPr>
        <w:t>日から施行する。</w:t>
      </w:r>
    </w:p>
    <w:p w14:paraId="1318B410" w14:textId="77777777" w:rsidR="00720922" w:rsidRPr="004B34C1" w:rsidRDefault="00000000" w:rsidP="004B34C1">
      <w:pPr>
        <w:ind w:left="240" w:hangingChars="100" w:hanging="240"/>
        <w:rPr>
          <w:rFonts w:asciiTheme="minorEastAsia" w:hAnsiTheme="minorEastAsia"/>
          <w:sz w:val="24"/>
          <w:szCs w:val="24"/>
        </w:rPr>
      </w:pPr>
      <w:r w:rsidRPr="004B34C1">
        <w:rPr>
          <w:rFonts w:asciiTheme="minorEastAsia" w:hAnsiTheme="minorEastAsia"/>
          <w:sz w:val="24"/>
          <w:szCs w:val="24"/>
        </w:rPr>
        <w:t>２  本会の設立初年度の事業計画及び予算は、第３３条の規定にかかわらず、設立総会の　定めるところによる。</w:t>
      </w:r>
    </w:p>
    <w:p w14:paraId="35C0798B" w14:textId="77777777" w:rsidR="00720922" w:rsidRPr="004B34C1" w:rsidRDefault="00000000" w:rsidP="004B34C1">
      <w:pPr>
        <w:ind w:left="240" w:hangingChars="100" w:hanging="240"/>
        <w:rPr>
          <w:rFonts w:asciiTheme="minorEastAsia" w:hAnsiTheme="minorEastAsia"/>
          <w:sz w:val="24"/>
          <w:szCs w:val="24"/>
        </w:rPr>
      </w:pPr>
      <w:r w:rsidRPr="004B34C1">
        <w:rPr>
          <w:rFonts w:asciiTheme="minorEastAsia" w:hAnsiTheme="minorEastAsia"/>
          <w:sz w:val="24"/>
          <w:szCs w:val="24"/>
        </w:rPr>
        <w:t>３  本会の設立初年度の会計年度は、第３５条の規定にかかわらず、設立認可のあった日　から△年△月△日までとする。</w:t>
      </w:r>
    </w:p>
    <w:p w14:paraId="5C4A80F9" w14:textId="643486F0" w:rsidR="00720922" w:rsidRPr="004B34C1" w:rsidRDefault="00720922" w:rsidP="004B34C1">
      <w:pPr>
        <w:spacing w:line="340" w:lineRule="auto"/>
        <w:rPr>
          <w:rFonts w:hint="eastAsia"/>
          <w:sz w:val="24"/>
          <w:szCs w:val="24"/>
        </w:rPr>
      </w:pPr>
    </w:p>
    <w:sectPr w:rsidR="00720922" w:rsidRPr="004B34C1">
      <w:footerReference w:type="default" r:id="rId8"/>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3479D" w14:textId="77777777" w:rsidR="00B26281" w:rsidRDefault="00B26281">
      <w:r>
        <w:separator/>
      </w:r>
    </w:p>
  </w:endnote>
  <w:endnote w:type="continuationSeparator" w:id="0">
    <w:p w14:paraId="30D1CD3A" w14:textId="77777777" w:rsidR="00B26281" w:rsidRDefault="00B2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C637" w14:textId="77777777" w:rsidR="00720922" w:rsidRDefault="00720922">
    <w:pPr>
      <w:pBdr>
        <w:top w:val="nil"/>
        <w:left w:val="nil"/>
        <w:bottom w:val="nil"/>
        <w:right w:val="nil"/>
        <w:between w:val="nil"/>
      </w:pBdr>
      <w:tabs>
        <w:tab w:val="center" w:pos="4252"/>
        <w:tab w:val="right" w:pos="8504"/>
      </w:tabs>
      <w:jc w:val="cente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CECA8" w14:textId="77777777" w:rsidR="00B26281" w:rsidRDefault="00B26281">
      <w:r>
        <w:separator/>
      </w:r>
    </w:p>
  </w:footnote>
  <w:footnote w:type="continuationSeparator" w:id="0">
    <w:p w14:paraId="3DB11D48" w14:textId="77777777" w:rsidR="00B26281" w:rsidRDefault="00B26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B03F3"/>
    <w:multiLevelType w:val="multilevel"/>
    <w:tmpl w:val="2E609AF0"/>
    <w:lvl w:ilvl="0">
      <w:start w:val="1"/>
      <w:numFmt w:val="decimal"/>
      <w:lvlText w:val="%1．"/>
      <w:lvlJc w:val="left"/>
      <w:pPr>
        <w:ind w:left="840" w:hanging="48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427696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922"/>
    <w:rsid w:val="00324050"/>
    <w:rsid w:val="004B34C1"/>
    <w:rsid w:val="00720922"/>
    <w:rsid w:val="00B26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1FB41E"/>
  <w15:docId w15:val="{D24EE6C3-97F8-4CF8-8A60-FE9AF2E3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a4">
    <w:name w:val="Balloon Text"/>
    <w:link w:val="a5"/>
    <w:uiPriority w:val="99"/>
    <w:semiHidden/>
    <w:unhideWhenUsed/>
    <w:rsid w:val="001C51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5140"/>
    <w:rPr>
      <w:rFonts w:asciiTheme="majorHAnsi" w:eastAsiaTheme="majorEastAsia" w:hAnsiTheme="majorHAnsi" w:cstheme="majorBidi"/>
      <w:sz w:val="18"/>
      <w:szCs w:val="18"/>
    </w:rPr>
  </w:style>
  <w:style w:type="paragraph" w:styleId="a6">
    <w:name w:val="header"/>
    <w:link w:val="a7"/>
    <w:uiPriority w:val="99"/>
    <w:unhideWhenUsed/>
    <w:rsid w:val="008C4158"/>
    <w:pPr>
      <w:tabs>
        <w:tab w:val="center" w:pos="4252"/>
        <w:tab w:val="right" w:pos="8504"/>
      </w:tabs>
      <w:snapToGrid w:val="0"/>
    </w:pPr>
  </w:style>
  <w:style w:type="character" w:customStyle="1" w:styleId="a7">
    <w:name w:val="ヘッダー (文字)"/>
    <w:basedOn w:val="a0"/>
    <w:link w:val="a6"/>
    <w:uiPriority w:val="99"/>
    <w:rsid w:val="008C4158"/>
  </w:style>
  <w:style w:type="paragraph" w:styleId="a8">
    <w:name w:val="footer"/>
    <w:link w:val="a9"/>
    <w:uiPriority w:val="99"/>
    <w:unhideWhenUsed/>
    <w:rsid w:val="008C4158"/>
    <w:pPr>
      <w:tabs>
        <w:tab w:val="center" w:pos="4252"/>
        <w:tab w:val="right" w:pos="8504"/>
      </w:tabs>
      <w:snapToGrid w:val="0"/>
    </w:pPr>
  </w:style>
  <w:style w:type="character" w:customStyle="1" w:styleId="a9">
    <w:name w:val="フッター (文字)"/>
    <w:basedOn w:val="a0"/>
    <w:link w:val="a8"/>
    <w:uiPriority w:val="99"/>
    <w:rsid w:val="008C4158"/>
  </w:style>
  <w:style w:type="table" w:styleId="aa">
    <w:name w:val="Table Grid"/>
    <w:basedOn w:val="a1"/>
    <w:uiPriority w:val="59"/>
    <w:rsid w:val="00DB4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link w:val="ac"/>
    <w:rsid w:val="00475E9F"/>
    <w:rPr>
      <w:rFonts w:eastAsia="ＭＳ 明朝" w:cs="Times New Roman"/>
      <w:sz w:val="24"/>
      <w:szCs w:val="24"/>
    </w:rPr>
  </w:style>
  <w:style w:type="character" w:customStyle="1" w:styleId="ac">
    <w:name w:val="本文 (文字)"/>
    <w:basedOn w:val="a0"/>
    <w:link w:val="ab"/>
    <w:rsid w:val="00475E9F"/>
    <w:rPr>
      <w:rFonts w:ascii="Century" w:eastAsia="ＭＳ 明朝" w:hAnsi="Century" w:cs="Times New Roman"/>
      <w:sz w:val="24"/>
      <w:szCs w:val="24"/>
    </w:rPr>
  </w:style>
  <w:style w:type="paragraph" w:styleId="ad">
    <w:name w:val="Body Text Indent"/>
    <w:link w:val="ae"/>
    <w:uiPriority w:val="99"/>
    <w:semiHidden/>
    <w:unhideWhenUsed/>
    <w:rsid w:val="002814F5"/>
    <w:pPr>
      <w:ind w:leftChars="400" w:left="851"/>
    </w:pPr>
  </w:style>
  <w:style w:type="character" w:customStyle="1" w:styleId="ae">
    <w:name w:val="本文インデント (文字)"/>
    <w:basedOn w:val="a0"/>
    <w:link w:val="ad"/>
    <w:uiPriority w:val="99"/>
    <w:semiHidden/>
    <w:rsid w:val="002814F5"/>
  </w:style>
  <w:style w:type="paragraph" w:styleId="30">
    <w:name w:val="Body Text Indent 3"/>
    <w:link w:val="31"/>
    <w:uiPriority w:val="99"/>
    <w:semiHidden/>
    <w:unhideWhenUsed/>
    <w:rsid w:val="002814F5"/>
    <w:pPr>
      <w:ind w:leftChars="400" w:left="851"/>
    </w:pPr>
    <w:rPr>
      <w:sz w:val="16"/>
      <w:szCs w:val="16"/>
    </w:rPr>
  </w:style>
  <w:style w:type="character" w:customStyle="1" w:styleId="31">
    <w:name w:val="本文インデント 3 (文字)"/>
    <w:basedOn w:val="a0"/>
    <w:link w:val="30"/>
    <w:uiPriority w:val="99"/>
    <w:semiHidden/>
    <w:rsid w:val="002814F5"/>
    <w:rPr>
      <w:sz w:val="16"/>
      <w:szCs w:val="16"/>
    </w:rPr>
  </w:style>
  <w:style w:type="paragraph" w:styleId="af">
    <w:name w:val="Note Heading"/>
    <w:link w:val="af0"/>
    <w:uiPriority w:val="99"/>
    <w:unhideWhenUsed/>
    <w:rsid w:val="004473A1"/>
    <w:pPr>
      <w:jc w:val="center"/>
    </w:pPr>
    <w:rPr>
      <w:rFonts w:asciiTheme="minorEastAsia" w:hAnsiTheme="minorEastAsia"/>
    </w:rPr>
  </w:style>
  <w:style w:type="character" w:customStyle="1" w:styleId="af0">
    <w:name w:val="記 (文字)"/>
    <w:basedOn w:val="a0"/>
    <w:link w:val="af"/>
    <w:uiPriority w:val="99"/>
    <w:rsid w:val="004473A1"/>
    <w:rPr>
      <w:rFonts w:asciiTheme="minorEastAsia" w:hAnsiTheme="minorEastAsia"/>
    </w:rPr>
  </w:style>
  <w:style w:type="paragraph" w:styleId="af1">
    <w:name w:val="Closing"/>
    <w:link w:val="af2"/>
    <w:uiPriority w:val="99"/>
    <w:unhideWhenUsed/>
    <w:rsid w:val="004473A1"/>
    <w:pPr>
      <w:jc w:val="right"/>
    </w:pPr>
    <w:rPr>
      <w:rFonts w:asciiTheme="minorEastAsia" w:hAnsiTheme="minorEastAsia"/>
    </w:rPr>
  </w:style>
  <w:style w:type="character" w:customStyle="1" w:styleId="af2">
    <w:name w:val="結語 (文字)"/>
    <w:basedOn w:val="a0"/>
    <w:link w:val="af1"/>
    <w:uiPriority w:val="99"/>
    <w:rsid w:val="004473A1"/>
    <w:rPr>
      <w:rFonts w:asciiTheme="minorEastAsia" w:hAnsiTheme="minorEastAsia"/>
    </w:rPr>
  </w:style>
  <w:style w:type="paragraph" w:styleId="af3">
    <w:name w:val="Date"/>
    <w:link w:val="af4"/>
    <w:uiPriority w:val="99"/>
    <w:semiHidden/>
    <w:unhideWhenUsed/>
    <w:rsid w:val="00FF659D"/>
  </w:style>
  <w:style w:type="character" w:customStyle="1" w:styleId="af4">
    <w:name w:val="日付 (文字)"/>
    <w:basedOn w:val="a0"/>
    <w:link w:val="af3"/>
    <w:uiPriority w:val="99"/>
    <w:semiHidden/>
    <w:rsid w:val="00FF659D"/>
  </w:style>
  <w:style w:type="paragraph" w:styleId="af5">
    <w:name w:val="List Paragraph"/>
    <w:uiPriority w:val="34"/>
    <w:qFormat/>
    <w:rsid w:val="004D7012"/>
    <w:pPr>
      <w:ind w:leftChars="400" w:left="840"/>
    </w:pPr>
  </w:style>
  <w:style w:type="table" w:customStyle="1" w:styleId="af6">
    <w:basedOn w:val="TableNormal2"/>
    <w:tblPr>
      <w:tblStyleRowBandSize w:val="1"/>
      <w:tblStyleColBandSize w:val="1"/>
      <w:tblCellMar>
        <w:top w:w="0" w:type="dxa"/>
        <w:left w:w="108" w:type="dxa"/>
        <w:bottom w:w="0" w:type="dxa"/>
        <w:right w:w="108" w:type="dxa"/>
      </w:tblCellMar>
    </w:tblPr>
  </w:style>
  <w:style w:type="table" w:customStyle="1" w:styleId="af7">
    <w:basedOn w:val="TableNormal2"/>
    <w:tblPr>
      <w:tblStyleRowBandSize w:val="1"/>
      <w:tblStyleColBandSize w:val="1"/>
      <w:tblCellMar>
        <w:top w:w="0" w:type="dxa"/>
        <w:left w:w="108" w:type="dxa"/>
        <w:bottom w:w="0" w:type="dxa"/>
        <w:right w:w="108" w:type="dxa"/>
      </w:tblCellMar>
    </w:tblPr>
  </w:style>
  <w:style w:type="table" w:customStyle="1" w:styleId="af8">
    <w:basedOn w:val="TableNormal2"/>
    <w:tblPr>
      <w:tblStyleRowBandSize w:val="1"/>
      <w:tblStyleColBandSize w:val="1"/>
      <w:tblCellMar>
        <w:top w:w="0" w:type="dxa"/>
        <w:left w:w="108" w:type="dxa"/>
        <w:bottom w:w="0" w:type="dxa"/>
        <w:right w:w="108" w:type="dxa"/>
      </w:tblCellMar>
    </w:tblPr>
  </w:style>
  <w:style w:type="table" w:customStyle="1" w:styleId="af9">
    <w:basedOn w:val="TableNormal2"/>
    <w:tblPr>
      <w:tblStyleRowBandSize w:val="1"/>
      <w:tblStyleColBandSize w:val="1"/>
      <w:tblCellMar>
        <w:top w:w="0" w:type="dxa"/>
        <w:left w:w="115" w:type="dxa"/>
        <w:bottom w:w="0" w:type="dxa"/>
        <w:right w:w="115" w:type="dxa"/>
      </w:tblCellMar>
    </w:tblPr>
  </w:style>
  <w:style w:type="table" w:customStyle="1" w:styleId="afa">
    <w:basedOn w:val="TableNormal2"/>
    <w:tblPr>
      <w:tblStyleRowBandSize w:val="1"/>
      <w:tblStyleColBandSize w:val="1"/>
      <w:tblCellMar>
        <w:top w:w="0" w:type="dxa"/>
        <w:left w:w="99" w:type="dxa"/>
        <w:bottom w:w="0" w:type="dxa"/>
        <w:right w:w="99" w:type="dxa"/>
      </w:tblCellMar>
    </w:tblPr>
  </w:style>
  <w:style w:type="table" w:customStyle="1" w:styleId="afb">
    <w:basedOn w:val="TableNormal2"/>
    <w:tblPr>
      <w:tblStyleRowBandSize w:val="1"/>
      <w:tblStyleColBandSize w:val="1"/>
      <w:tblCellMar>
        <w:top w:w="0" w:type="dxa"/>
        <w:left w:w="99" w:type="dxa"/>
        <w:bottom w:w="0" w:type="dxa"/>
        <w:right w:w="99" w:type="dxa"/>
      </w:tblCellMar>
    </w:tblPr>
  </w:style>
  <w:style w:type="table" w:customStyle="1" w:styleId="afc">
    <w:basedOn w:val="TableNormal2"/>
    <w:tblPr>
      <w:tblStyleRowBandSize w:val="1"/>
      <w:tblStyleColBandSize w:val="1"/>
      <w:tblCellMar>
        <w:top w:w="0" w:type="dxa"/>
        <w:left w:w="99" w:type="dxa"/>
        <w:bottom w:w="0" w:type="dxa"/>
        <w:right w:w="99" w:type="dxa"/>
      </w:tblCellMar>
    </w:tblPr>
  </w:style>
  <w:style w:type="table" w:customStyle="1" w:styleId="afd">
    <w:basedOn w:val="TableNormal2"/>
    <w:tblPr>
      <w:tblStyleRowBandSize w:val="1"/>
      <w:tblStyleColBandSize w:val="1"/>
      <w:tblCellMar>
        <w:top w:w="0" w:type="dxa"/>
        <w:left w:w="99" w:type="dxa"/>
        <w:bottom w:w="0" w:type="dxa"/>
        <w:right w:w="99" w:type="dxa"/>
      </w:tblCellMar>
    </w:tblPr>
  </w:style>
  <w:style w:type="table" w:customStyle="1" w:styleId="afe">
    <w:basedOn w:val="TableNormal2"/>
    <w:tblPr>
      <w:tblStyleRowBandSize w:val="1"/>
      <w:tblStyleColBandSize w:val="1"/>
      <w:tblCellMar>
        <w:top w:w="0" w:type="dxa"/>
        <w:left w:w="108" w:type="dxa"/>
        <w:bottom w:w="0" w:type="dxa"/>
        <w:right w:w="108" w:type="dxa"/>
      </w:tblCellMar>
    </w:tblPr>
  </w:style>
  <w:style w:type="table" w:customStyle="1" w:styleId="aff">
    <w:basedOn w:val="TableNormal2"/>
    <w:tblPr>
      <w:tblStyleRowBandSize w:val="1"/>
      <w:tblStyleColBandSize w:val="1"/>
      <w:tblCellMar>
        <w:top w:w="0" w:type="dxa"/>
        <w:left w:w="108" w:type="dxa"/>
        <w:bottom w:w="0" w:type="dxa"/>
        <w:right w:w="108" w:type="dxa"/>
      </w:tblCellMar>
    </w:tblPr>
  </w:style>
  <w:style w:type="table" w:customStyle="1" w:styleId="aff0">
    <w:basedOn w:val="TableNormal2"/>
    <w:tblPr>
      <w:tblStyleRowBandSize w:val="1"/>
      <w:tblStyleColBandSize w:val="1"/>
      <w:tblCellMar>
        <w:top w:w="0" w:type="dxa"/>
        <w:left w:w="108" w:type="dxa"/>
        <w:bottom w:w="0" w:type="dxa"/>
        <w:right w:w="108" w:type="dxa"/>
      </w:tblCellMar>
    </w:tblPr>
  </w:style>
  <w:style w:type="table" w:customStyle="1" w:styleId="aff1">
    <w:basedOn w:val="TableNormal2"/>
    <w:tblPr>
      <w:tblStyleRowBandSize w:val="1"/>
      <w:tblStyleColBandSize w:val="1"/>
      <w:tblCellMar>
        <w:top w:w="0" w:type="dxa"/>
        <w:left w:w="115" w:type="dxa"/>
        <w:bottom w:w="0" w:type="dxa"/>
        <w:right w:w="115" w:type="dxa"/>
      </w:tblCellMar>
    </w:tblPr>
  </w:style>
  <w:style w:type="table" w:customStyle="1" w:styleId="aff2">
    <w:basedOn w:val="TableNormal2"/>
    <w:tblPr>
      <w:tblStyleRowBandSize w:val="1"/>
      <w:tblStyleColBandSize w:val="1"/>
      <w:tblCellMar>
        <w:top w:w="0" w:type="dxa"/>
        <w:left w:w="99" w:type="dxa"/>
        <w:bottom w:w="0" w:type="dxa"/>
        <w:right w:w="99" w:type="dxa"/>
      </w:tblCellMar>
    </w:tblPr>
  </w:style>
  <w:style w:type="table" w:customStyle="1" w:styleId="aff3">
    <w:basedOn w:val="TableNormal2"/>
    <w:tblPr>
      <w:tblStyleRowBandSize w:val="1"/>
      <w:tblStyleColBandSize w:val="1"/>
      <w:tblCellMar>
        <w:top w:w="0" w:type="dxa"/>
        <w:left w:w="99" w:type="dxa"/>
        <w:bottom w:w="0" w:type="dxa"/>
        <w:right w:w="99" w:type="dxa"/>
      </w:tblCellMar>
    </w:tblPr>
  </w:style>
  <w:style w:type="table" w:customStyle="1" w:styleId="aff4">
    <w:basedOn w:val="TableNormal2"/>
    <w:tblPr>
      <w:tblStyleRowBandSize w:val="1"/>
      <w:tblStyleColBandSize w:val="1"/>
      <w:tblCellMar>
        <w:top w:w="0" w:type="dxa"/>
        <w:left w:w="99" w:type="dxa"/>
        <w:bottom w:w="0" w:type="dxa"/>
        <w:right w:w="99" w:type="dxa"/>
      </w:tblCellMar>
    </w:tblPr>
  </w:style>
  <w:style w:type="table" w:customStyle="1" w:styleId="aff5">
    <w:basedOn w:val="TableNormal2"/>
    <w:tblPr>
      <w:tblStyleRowBandSize w:val="1"/>
      <w:tblStyleColBandSize w:val="1"/>
      <w:tblCellMar>
        <w:top w:w="0" w:type="dxa"/>
        <w:left w:w="99" w:type="dxa"/>
        <w:bottom w:w="0" w:type="dxa"/>
        <w:right w:w="99" w:type="dxa"/>
      </w:tblCellMar>
    </w:tblPr>
  </w:style>
  <w:style w:type="table" w:customStyle="1" w:styleId="aff6">
    <w:basedOn w:val="TableNormal2"/>
    <w:tblPr>
      <w:tblStyleRowBandSize w:val="1"/>
      <w:tblStyleColBandSize w:val="1"/>
      <w:tblCellMar>
        <w:top w:w="0" w:type="dxa"/>
        <w:left w:w="108" w:type="dxa"/>
        <w:bottom w:w="0" w:type="dxa"/>
        <w:right w:w="108" w:type="dxa"/>
      </w:tblCellMar>
    </w:tblPr>
  </w:style>
  <w:style w:type="table" w:customStyle="1" w:styleId="aff7">
    <w:basedOn w:val="TableNormal2"/>
    <w:tblPr>
      <w:tblStyleRowBandSize w:val="1"/>
      <w:tblStyleColBandSize w:val="1"/>
      <w:tblCellMar>
        <w:top w:w="0" w:type="dxa"/>
        <w:left w:w="108" w:type="dxa"/>
        <w:bottom w:w="0" w:type="dxa"/>
        <w:right w:w="108" w:type="dxa"/>
      </w:tblCellMar>
    </w:tblPr>
  </w:style>
  <w:style w:type="table" w:customStyle="1" w:styleId="aff8">
    <w:basedOn w:val="TableNormal2"/>
    <w:tblPr>
      <w:tblStyleRowBandSize w:val="1"/>
      <w:tblStyleColBandSize w:val="1"/>
      <w:tblCellMar>
        <w:top w:w="0" w:type="dxa"/>
        <w:left w:w="108" w:type="dxa"/>
        <w:bottom w:w="0" w:type="dxa"/>
        <w:right w:w="108" w:type="dxa"/>
      </w:tblCellMar>
    </w:tblPr>
  </w:style>
  <w:style w:type="table" w:customStyle="1" w:styleId="aff9">
    <w:basedOn w:val="TableNormal2"/>
    <w:tblPr>
      <w:tblStyleRowBandSize w:val="1"/>
      <w:tblStyleColBandSize w:val="1"/>
      <w:tblCellMar>
        <w:top w:w="0" w:type="dxa"/>
        <w:left w:w="108" w:type="dxa"/>
        <w:bottom w:w="0" w:type="dxa"/>
        <w:right w:w="108" w:type="dxa"/>
      </w:tblCellMar>
    </w:tblPr>
  </w:style>
  <w:style w:type="table" w:customStyle="1" w:styleId="affa">
    <w:basedOn w:val="TableNormal2"/>
    <w:tblPr>
      <w:tblStyleRowBandSize w:val="1"/>
      <w:tblStyleColBandSize w:val="1"/>
      <w:tblCellMar>
        <w:top w:w="0" w:type="dxa"/>
        <w:left w:w="108" w:type="dxa"/>
        <w:bottom w:w="0" w:type="dxa"/>
        <w:right w:w="108" w:type="dxa"/>
      </w:tblCellMar>
    </w:tblPr>
  </w:style>
  <w:style w:type="table" w:customStyle="1" w:styleId="affb">
    <w:basedOn w:val="TableNormal2"/>
    <w:tblPr>
      <w:tblStyleRowBandSize w:val="1"/>
      <w:tblStyleColBandSize w:val="1"/>
      <w:tblCellMar>
        <w:top w:w="0" w:type="dxa"/>
        <w:left w:w="115" w:type="dxa"/>
        <w:bottom w:w="0" w:type="dxa"/>
        <w:right w:w="115" w:type="dxa"/>
      </w:tblCellMar>
    </w:tblPr>
  </w:style>
  <w:style w:type="table" w:customStyle="1" w:styleId="affc">
    <w:basedOn w:val="TableNormal2"/>
    <w:tblPr>
      <w:tblStyleRowBandSize w:val="1"/>
      <w:tblStyleColBandSize w:val="1"/>
      <w:tblCellMar>
        <w:top w:w="0" w:type="dxa"/>
        <w:left w:w="99" w:type="dxa"/>
        <w:bottom w:w="0" w:type="dxa"/>
        <w:right w:w="99" w:type="dxa"/>
      </w:tblCellMar>
    </w:tblPr>
  </w:style>
  <w:style w:type="table" w:customStyle="1" w:styleId="affd">
    <w:basedOn w:val="TableNormal2"/>
    <w:tblPr>
      <w:tblStyleRowBandSize w:val="1"/>
      <w:tblStyleColBandSize w:val="1"/>
      <w:tblCellMar>
        <w:top w:w="0" w:type="dxa"/>
        <w:left w:w="99" w:type="dxa"/>
        <w:bottom w:w="0" w:type="dxa"/>
        <w:right w:w="99" w:type="dxa"/>
      </w:tblCellMar>
    </w:tblPr>
  </w:style>
  <w:style w:type="table" w:customStyle="1" w:styleId="affe">
    <w:basedOn w:val="TableNormal2"/>
    <w:tblPr>
      <w:tblStyleRowBandSize w:val="1"/>
      <w:tblStyleColBandSize w:val="1"/>
      <w:tblCellMar>
        <w:top w:w="0" w:type="dxa"/>
        <w:left w:w="99" w:type="dxa"/>
        <w:bottom w:w="0" w:type="dxa"/>
        <w:right w:w="99" w:type="dxa"/>
      </w:tblCellMar>
    </w:tblPr>
  </w:style>
  <w:style w:type="table" w:customStyle="1" w:styleId="afff">
    <w:basedOn w:val="TableNormal2"/>
    <w:tblPr>
      <w:tblStyleRowBandSize w:val="1"/>
      <w:tblStyleColBandSize w:val="1"/>
      <w:tblCellMar>
        <w:top w:w="0" w:type="dxa"/>
        <w:left w:w="99" w:type="dxa"/>
        <w:bottom w:w="0" w:type="dxa"/>
        <w:right w:w="99" w:type="dxa"/>
      </w:tblCellMar>
    </w:tblPr>
  </w:style>
  <w:style w:type="table" w:customStyle="1" w:styleId="afff0">
    <w:basedOn w:val="TableNormal2"/>
    <w:tblPr>
      <w:tblStyleRowBandSize w:val="1"/>
      <w:tblStyleColBandSize w:val="1"/>
      <w:tblCellMar>
        <w:top w:w="0" w:type="dxa"/>
        <w:left w:w="108" w:type="dxa"/>
        <w:bottom w:w="0" w:type="dxa"/>
        <w:right w:w="108" w:type="dxa"/>
      </w:tblCellMar>
    </w:tblPr>
  </w:style>
  <w:style w:type="table" w:customStyle="1" w:styleId="afff1">
    <w:basedOn w:val="TableNormal2"/>
    <w:tblPr>
      <w:tblStyleRowBandSize w:val="1"/>
      <w:tblStyleColBandSize w:val="1"/>
      <w:tblCellMar>
        <w:top w:w="0" w:type="dxa"/>
        <w:left w:w="108" w:type="dxa"/>
        <w:bottom w:w="0" w:type="dxa"/>
        <w:right w:w="108" w:type="dxa"/>
      </w:tblCellMar>
    </w:tblPr>
  </w:style>
  <w:style w:type="table" w:customStyle="1" w:styleId="afff2">
    <w:basedOn w:val="TableNormal2"/>
    <w:tblPr>
      <w:tblStyleRowBandSize w:val="1"/>
      <w:tblStyleColBandSize w:val="1"/>
      <w:tblCellMar>
        <w:top w:w="0" w:type="dxa"/>
        <w:left w:w="108" w:type="dxa"/>
        <w:bottom w:w="0" w:type="dxa"/>
        <w:right w:w="108" w:type="dxa"/>
      </w:tblCellMar>
    </w:tblPr>
  </w:style>
  <w:style w:type="table" w:customStyle="1" w:styleId="afff3">
    <w:basedOn w:val="TableNormal2"/>
    <w:tblPr>
      <w:tblStyleRowBandSize w:val="1"/>
      <w:tblStyleColBandSize w:val="1"/>
      <w:tblCellMar>
        <w:top w:w="0" w:type="dxa"/>
        <w:left w:w="108" w:type="dxa"/>
        <w:bottom w:w="0" w:type="dxa"/>
        <w:right w:w="108" w:type="dxa"/>
      </w:tblCellMar>
    </w:tblPr>
  </w:style>
  <w:style w:type="paragraph" w:styleId="aff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f5">
    <w:basedOn w:val="TableNormal2"/>
    <w:tblPr>
      <w:tblStyleRowBandSize w:val="1"/>
      <w:tblStyleColBandSize w:val="1"/>
      <w:tblCellMar>
        <w:top w:w="0" w:type="dxa"/>
        <w:left w:w="108" w:type="dxa"/>
        <w:bottom w:w="0" w:type="dxa"/>
        <w:right w:w="108" w:type="dxa"/>
      </w:tblCellMar>
    </w:tblPr>
  </w:style>
  <w:style w:type="table" w:customStyle="1" w:styleId="afff6">
    <w:basedOn w:val="TableNormal2"/>
    <w:tblPr>
      <w:tblStyleRowBandSize w:val="1"/>
      <w:tblStyleColBandSize w:val="1"/>
      <w:tblCellMar>
        <w:top w:w="0" w:type="dxa"/>
        <w:left w:w="115" w:type="dxa"/>
        <w:bottom w:w="0" w:type="dxa"/>
        <w:right w:w="115" w:type="dxa"/>
      </w:tblCellMar>
    </w:tblPr>
  </w:style>
  <w:style w:type="table" w:customStyle="1" w:styleId="afff7">
    <w:basedOn w:val="TableNormal2"/>
    <w:tblPr>
      <w:tblStyleRowBandSize w:val="1"/>
      <w:tblStyleColBandSize w:val="1"/>
      <w:tblCellMar>
        <w:top w:w="0" w:type="dxa"/>
        <w:left w:w="99" w:type="dxa"/>
        <w:bottom w:w="0" w:type="dxa"/>
        <w:right w:w="99" w:type="dxa"/>
      </w:tblCellMar>
    </w:tblPr>
  </w:style>
  <w:style w:type="table" w:customStyle="1" w:styleId="afff8">
    <w:basedOn w:val="TableNormal2"/>
    <w:tblPr>
      <w:tblStyleRowBandSize w:val="1"/>
      <w:tblStyleColBandSize w:val="1"/>
      <w:tblCellMar>
        <w:top w:w="0" w:type="dxa"/>
        <w:left w:w="99" w:type="dxa"/>
        <w:bottom w:w="0" w:type="dxa"/>
        <w:right w:w="99" w:type="dxa"/>
      </w:tblCellMar>
    </w:tblPr>
  </w:style>
  <w:style w:type="table" w:customStyle="1" w:styleId="afff9">
    <w:basedOn w:val="TableNormal2"/>
    <w:tblPr>
      <w:tblStyleRowBandSize w:val="1"/>
      <w:tblStyleColBandSize w:val="1"/>
      <w:tblCellMar>
        <w:top w:w="0" w:type="dxa"/>
        <w:left w:w="99" w:type="dxa"/>
        <w:bottom w:w="0" w:type="dxa"/>
        <w:right w:w="99" w:type="dxa"/>
      </w:tblCellMar>
    </w:tblPr>
  </w:style>
  <w:style w:type="table" w:customStyle="1" w:styleId="afffa">
    <w:basedOn w:val="TableNormal2"/>
    <w:tblPr>
      <w:tblStyleRowBandSize w:val="1"/>
      <w:tblStyleColBandSize w:val="1"/>
      <w:tblCellMar>
        <w:top w:w="0" w:type="dxa"/>
        <w:left w:w="99" w:type="dxa"/>
        <w:bottom w:w="0" w:type="dxa"/>
        <w:right w:w="99" w:type="dxa"/>
      </w:tblCellMar>
    </w:tblPr>
  </w:style>
  <w:style w:type="table" w:customStyle="1" w:styleId="afffb">
    <w:basedOn w:val="TableNormal2"/>
    <w:tblPr>
      <w:tblStyleRowBandSize w:val="1"/>
      <w:tblStyleColBandSize w:val="1"/>
      <w:tblCellMar>
        <w:top w:w="0" w:type="dxa"/>
        <w:left w:w="108" w:type="dxa"/>
        <w:bottom w:w="0" w:type="dxa"/>
        <w:right w:w="108" w:type="dxa"/>
      </w:tblCellMar>
    </w:tblPr>
  </w:style>
  <w:style w:type="table" w:customStyle="1" w:styleId="afffc">
    <w:basedOn w:val="TableNormal2"/>
    <w:tblPr>
      <w:tblStyleRowBandSize w:val="1"/>
      <w:tblStyleColBandSize w:val="1"/>
      <w:tblCellMar>
        <w:top w:w="0" w:type="dxa"/>
        <w:left w:w="108" w:type="dxa"/>
        <w:bottom w:w="0" w:type="dxa"/>
        <w:right w:w="108" w:type="dxa"/>
      </w:tblCellMar>
    </w:tblPr>
  </w:style>
  <w:style w:type="table" w:customStyle="1" w:styleId="afffd">
    <w:basedOn w:val="TableNormal2"/>
    <w:tblPr>
      <w:tblStyleRowBandSize w:val="1"/>
      <w:tblStyleColBandSize w:val="1"/>
      <w:tblCellMar>
        <w:top w:w="0" w:type="dxa"/>
        <w:left w:w="108" w:type="dxa"/>
        <w:bottom w:w="0" w:type="dxa"/>
        <w:right w:w="108" w:type="dxa"/>
      </w:tblCellMar>
    </w:tblPr>
  </w:style>
  <w:style w:type="table" w:customStyle="1" w:styleId="afffe">
    <w:basedOn w:val="TableNormal2"/>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CtgSwcU4LTLY2AVucjYI+AdV4Q==">CgMxLjA4AHIhMXZQODVXLWhoSTk0Tmo0cFJGTEwtSk1DOWZJVlJ1dnUw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舞鶴市</dc:creator>
  <cp:lastModifiedBy>WPCW029</cp:lastModifiedBy>
  <cp:revision>2</cp:revision>
  <dcterms:created xsi:type="dcterms:W3CDTF">2025-09-02T08:01:00Z</dcterms:created>
  <dcterms:modified xsi:type="dcterms:W3CDTF">2025-09-02T08:01:00Z</dcterms:modified>
</cp:coreProperties>
</file>