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様式第１</w:t>
      </w:r>
    </w:p>
    <w:tbl>
      <w:tblPr>
        <w:tblStyle w:val="Table1"/>
        <w:tblW w:w="85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7"/>
        <w:tblGridChange w:id="0">
          <w:tblGrid>
            <w:gridCol w:w="85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3">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4">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中小企業信用保険法第２条第５項第１号の規定による認定申請書</w:t>
            </w:r>
          </w:p>
          <w:p w:rsidR="00000000" w:rsidDel="00000000" w:rsidP="00000000" w:rsidRDefault="00000000" w:rsidRPr="00000000" w14:paraId="00000005">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6">
            <w:pPr>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年　　月　　日　</w:t>
            </w:r>
          </w:p>
          <w:p w:rsidR="00000000" w:rsidDel="00000000" w:rsidP="00000000" w:rsidRDefault="00000000" w:rsidRPr="00000000" w14:paraId="00000007">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8">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舞鶴市長　</w:t>
            </w:r>
            <w:r w:rsidDel="00000000" w:rsidR="00000000" w:rsidRPr="00000000">
              <w:rPr>
                <w:rFonts w:ascii="MS Gothic" w:cs="MS Gothic" w:eastAsia="MS Gothic" w:hAnsi="MS Gothic"/>
                <w:sz w:val="20"/>
                <w:szCs w:val="20"/>
                <w:rtl w:val="0"/>
              </w:rPr>
              <w:t xml:space="preserve">鴨田</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秋津</w:t>
            </w:r>
            <w:r w:rsidDel="00000000" w:rsidR="00000000" w:rsidRPr="00000000">
              <w:rPr>
                <w:rFonts w:ascii="MS Gothic" w:cs="MS Gothic" w:eastAsia="MS Gothic" w:hAnsi="MS Gothic"/>
                <w:color w:val="000000"/>
                <w:sz w:val="20"/>
                <w:szCs w:val="20"/>
                <w:rtl w:val="0"/>
              </w:rPr>
              <w:t xml:space="preserve">　殿</w:t>
            </w:r>
          </w:p>
          <w:p w:rsidR="00000000" w:rsidDel="00000000" w:rsidP="00000000" w:rsidRDefault="00000000" w:rsidRPr="00000000" w14:paraId="00000009">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A">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申請者　　　　　　　　　　　　　　　 </w:t>
            </w:r>
          </w:p>
          <w:p w:rsidR="00000000" w:rsidDel="00000000" w:rsidP="00000000" w:rsidRDefault="00000000" w:rsidRPr="00000000" w14:paraId="0000000B">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0C">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D">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印</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0E">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（名称及び代表者の氏名）　　　</w:t>
            </w:r>
          </w:p>
          <w:p w:rsidR="00000000" w:rsidDel="00000000" w:rsidP="00000000" w:rsidRDefault="00000000" w:rsidRPr="00000000" w14:paraId="0000000F">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0">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1">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私は　　　　　　　　が、　　　年　　月　　日</w:t>
            </w:r>
            <w:r w:rsidDel="00000000" w:rsidR="00000000" w:rsidRPr="00000000">
              <w:rPr>
                <w:rFonts w:ascii="MS Gothic" w:cs="MS Gothic" w:eastAsia="MS Gothic" w:hAnsi="MS Gothic"/>
                <w:color w:val="000000"/>
                <w:sz w:val="20"/>
                <w:szCs w:val="20"/>
                <w:u w:val="single"/>
                <w:rtl w:val="0"/>
              </w:rPr>
              <w:t xml:space="preserve">○○○○○（注１）</w:t>
            </w:r>
            <w:r w:rsidDel="00000000" w:rsidR="00000000" w:rsidRPr="00000000">
              <w:rPr>
                <w:rFonts w:ascii="MS Gothic" w:cs="MS Gothic" w:eastAsia="MS Gothic" w:hAnsi="MS Gothic"/>
                <w:color w:val="000000"/>
                <w:sz w:val="20"/>
                <w:szCs w:val="20"/>
                <w:rtl w:val="0"/>
              </w:rPr>
              <w:t xml:space="preserve">の申立てを行った</w:t>
            </w:r>
          </w:p>
          <w:p w:rsidR="00000000" w:rsidDel="00000000" w:rsidP="00000000" w:rsidRDefault="00000000" w:rsidRPr="00000000" w14:paraId="00000012">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ことにより、下記のとおり同事業者に対する売掛金の回収が困難となったことにより、経</w:t>
            </w:r>
          </w:p>
          <w:p w:rsidR="00000000" w:rsidDel="00000000" w:rsidP="00000000" w:rsidRDefault="00000000" w:rsidRPr="00000000" w14:paraId="00000013">
            <w:pPr>
              <w:ind w:firstLine="20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営の安定に支障が生じておりますので、中小企業信用保険法第２条第５項第１号の規定に</w:t>
            </w:r>
          </w:p>
          <w:p w:rsidR="00000000" w:rsidDel="00000000" w:rsidP="00000000" w:rsidRDefault="00000000" w:rsidRPr="00000000" w14:paraId="00000014">
            <w:pPr>
              <w:ind w:firstLine="20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基づき認定されるようお願いします。</w:t>
            </w:r>
          </w:p>
          <w:p w:rsidR="00000000" w:rsidDel="00000000" w:rsidP="00000000" w:rsidRDefault="00000000" w:rsidRPr="00000000" w14:paraId="00000015">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6">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7">
            <w:pPr>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記</w:t>
            </w:r>
          </w:p>
          <w:p w:rsidR="00000000" w:rsidDel="00000000" w:rsidP="00000000" w:rsidRDefault="00000000" w:rsidRPr="00000000" w14:paraId="00000018">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9">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A">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１　○○○○○○に対する売掛金                </w:t>
            </w:r>
            <w:r w:rsidDel="00000000" w:rsidR="00000000" w:rsidRPr="00000000">
              <w:rPr>
                <w:rFonts w:ascii="MS Gothic" w:cs="MS Gothic" w:eastAsia="MS Gothic" w:hAnsi="MS Gothic"/>
                <w:color w:val="000000"/>
                <w:sz w:val="20"/>
                <w:szCs w:val="20"/>
                <w:u w:val="single"/>
                <w:rtl w:val="0"/>
              </w:rPr>
              <w:t xml:space="preserve">                    円</w:t>
            </w:r>
          </w:p>
          <w:p w:rsidR="00000000" w:rsidDel="00000000" w:rsidP="00000000" w:rsidRDefault="00000000" w:rsidRPr="00000000" w14:paraId="0000001B">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C">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うち回収困難な額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tl w:val="0"/>
              </w:rPr>
            </w:r>
          </w:p>
          <w:p w:rsidR="00000000" w:rsidDel="00000000" w:rsidP="00000000" w:rsidRDefault="00000000" w:rsidRPr="00000000" w14:paraId="0000001D">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E">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F">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２　○○○○○○に対する取引依存度            </w:t>
            </w:r>
            <w:r w:rsidDel="00000000" w:rsidR="00000000" w:rsidRPr="00000000">
              <w:rPr>
                <w:rFonts w:ascii="MS Gothic" w:cs="MS Gothic" w:eastAsia="MS Gothic" w:hAnsi="MS Gothic"/>
                <w:color w:val="000000"/>
                <w:sz w:val="20"/>
                <w:szCs w:val="20"/>
                <w:u w:val="single"/>
                <w:rtl w:val="0"/>
              </w:rPr>
              <w:t xml:space="preserve">      　  ％（Ａ／Ｂ）</w:t>
            </w:r>
          </w:p>
          <w:p w:rsidR="00000000" w:rsidDel="00000000" w:rsidP="00000000" w:rsidRDefault="00000000" w:rsidRPr="00000000" w14:paraId="00000020">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1">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Ａ      年    月    日から　　年　　月　　日までの○○○○○○に</w:t>
            </w:r>
          </w:p>
          <w:p w:rsidR="00000000" w:rsidDel="00000000" w:rsidP="00000000" w:rsidRDefault="00000000" w:rsidRPr="00000000" w14:paraId="00000022">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対する取引額等                          </w:t>
            </w:r>
            <w:r w:rsidDel="00000000" w:rsidR="00000000" w:rsidRPr="00000000">
              <w:rPr>
                <w:rFonts w:ascii="MS Gothic" w:cs="MS Gothic" w:eastAsia="MS Gothic" w:hAnsi="MS Gothic"/>
                <w:color w:val="000000"/>
                <w:sz w:val="20"/>
                <w:szCs w:val="20"/>
                <w:u w:val="single"/>
                <w:rtl w:val="0"/>
              </w:rPr>
              <w:t xml:space="preserve">                    円</w:t>
            </w:r>
          </w:p>
          <w:p w:rsidR="00000000" w:rsidDel="00000000" w:rsidP="00000000" w:rsidRDefault="00000000" w:rsidRPr="00000000" w14:paraId="00000023">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4">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Ｂ  上記期間中の全取引額等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tl w:val="0"/>
              </w:rPr>
            </w:r>
          </w:p>
          <w:p w:rsidR="00000000" w:rsidDel="00000000" w:rsidP="00000000" w:rsidRDefault="00000000" w:rsidRPr="00000000" w14:paraId="00000025">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6">
            <w:pPr>
              <w:jc w:val="left"/>
              <w:rPr>
                <w:rFonts w:ascii="MS Gothic" w:cs="MS Gothic" w:eastAsia="MS Gothic" w:hAnsi="MS Gothic"/>
                <w:color w:val="000000"/>
                <w:sz w:val="20"/>
                <w:szCs w:val="20"/>
              </w:rPr>
            </w:pPr>
            <w:r w:rsidDel="00000000" w:rsidR="00000000" w:rsidRPr="00000000">
              <w:rPr>
                <w:rtl w:val="0"/>
              </w:rPr>
            </w:r>
          </w:p>
        </w:tc>
      </w:tr>
    </w:tbl>
    <w:p w:rsidR="00000000" w:rsidDel="00000000" w:rsidP="00000000" w:rsidRDefault="00000000" w:rsidRPr="00000000" w14:paraId="00000027">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8">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（注１）　○○○○○には、「破産」､「再生手続開始」､「更生手続開始」等を入れる。</w:t>
      </w:r>
    </w:p>
    <w:p w:rsidR="00000000" w:rsidDel="00000000" w:rsidP="00000000" w:rsidRDefault="00000000" w:rsidRPr="00000000" w14:paraId="00000029">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（注２）　上記１、２のいずれかを記載のこと。</w:t>
      </w:r>
    </w:p>
    <w:p w:rsidR="00000000" w:rsidDel="00000000" w:rsidP="00000000" w:rsidRDefault="00000000" w:rsidRPr="00000000" w14:paraId="0000002A">
      <w:pPr>
        <w:spacing w:line="246" w:lineRule="auto"/>
        <w:ind w:left="1230" w:hanging="123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（留意事項）</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6" w:lineRule="auto"/>
        <w:ind w:left="570" w:right="0" w:hanging="360"/>
        <w:jc w:val="left"/>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本認定とは別に、金融機関及び信用保証協会による金融上の審査があります。</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70" w:right="0" w:hanging="360"/>
        <w:jc w:val="left"/>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市町村長又は特別区長から認定を受けた後、本認定の有効期間内に金融機関又は信用保証協会に対して、経営安定関連保証の申込みを行うことが必要です。</w:t>
      </w:r>
    </w:p>
    <w:p w:rsidR="00000000" w:rsidDel="00000000" w:rsidP="00000000" w:rsidRDefault="00000000" w:rsidRPr="00000000" w14:paraId="0000002D">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2E">
      <w:pPr>
        <w:jc w:val="left"/>
        <w:rPr>
          <w:rFonts w:ascii="MS Gothic" w:cs="MS Gothic" w:eastAsia="MS Gothic" w:hAnsi="MS Gothic"/>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109539</wp:posOffset>
                </wp:positionH>
                <wp:positionV relativeFrom="paragraph">
                  <wp:posOffset>-4761</wp:posOffset>
                </wp:positionV>
                <wp:extent cx="5360670" cy="34290"/>
                <wp:effectExtent b="0" l="0" r="0" t="0"/>
                <wp:wrapNone/>
                <wp:docPr id="1" name=""/>
                <a:graphic>
                  <a:graphicData uri="http://schemas.microsoft.com/office/word/2010/wordprocessingShape">
                    <wps:wsp>
                      <wps:cNvCnPr/>
                      <wps:spPr>
                        <a:xfrm flipH="1" rot="10800000">
                          <a:off x="2675190" y="3772380"/>
                          <a:ext cx="5341620" cy="1524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109539</wp:posOffset>
                </wp:positionH>
                <wp:positionV relativeFrom="paragraph">
                  <wp:posOffset>-4761</wp:posOffset>
                </wp:positionV>
                <wp:extent cx="5360670" cy="3429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360670" cy="34290"/>
                        </a:xfrm>
                        <a:prstGeom prst="rect"/>
                        <a:ln/>
                      </pic:spPr>
                    </pic:pic>
                  </a:graphicData>
                </a:graphic>
              </wp:anchor>
            </w:drawing>
          </mc:Fallback>
        </mc:AlternateContent>
      </w:r>
    </w:p>
    <w:p w:rsidR="00000000" w:rsidDel="00000000" w:rsidP="00000000" w:rsidRDefault="00000000" w:rsidRPr="00000000" w14:paraId="0000002F">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p>
    <w:p w:rsidR="00000000" w:rsidDel="00000000" w:rsidP="00000000" w:rsidRDefault="00000000" w:rsidRPr="00000000" w14:paraId="00000030">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31">
      <w:pPr>
        <w:ind w:left="469" w:hanging="469"/>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32">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33">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34">
      <w:pPr>
        <w:ind w:left="469" w:hanging="469"/>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35">
      <w:pPr>
        <w:ind w:left="469" w:hanging="469"/>
        <w:jc w:val="left"/>
        <w:rPr>
          <w:rFonts w:ascii="MS Gothic" w:cs="MS Gothic" w:eastAsia="MS Gothic" w:hAnsi="MS Gothic"/>
          <w:color w:val="000000"/>
          <w:sz w:val="20"/>
          <w:szCs w:val="20"/>
        </w:rPr>
      </w:pPr>
      <w:bookmarkStart w:colFirst="0" w:colLast="0" w:name="_heading=h.l9aoktipzj3" w:id="0"/>
      <w:bookmarkEnd w:id="0"/>
      <w:r w:rsidDel="00000000" w:rsidR="00000000" w:rsidRPr="00000000">
        <w:rPr>
          <w:rFonts w:ascii="MS Gothic" w:cs="MS Gothic" w:eastAsia="MS Gothic" w:hAnsi="MS Gothic"/>
          <w:color w:val="000000"/>
          <w:sz w:val="20"/>
          <w:szCs w:val="20"/>
          <w:rtl w:val="0"/>
        </w:rPr>
        <w:t xml:space="preserve">　　　　　　　　　　　　　　　　　　　　　　　　認定者　舞鶴市長　</w:t>
      </w:r>
      <w:r w:rsidDel="00000000" w:rsidR="00000000" w:rsidRPr="00000000">
        <w:rPr>
          <w:rFonts w:ascii="MS Gothic" w:cs="MS Gothic" w:eastAsia="MS Gothic" w:hAnsi="MS Gothic"/>
          <w:sz w:val="20"/>
          <w:szCs w:val="20"/>
          <w:rtl w:val="0"/>
        </w:rPr>
        <w:t xml:space="preserve">鴨田</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秋津</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134"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70" w:hanging="360"/>
      </w:pPr>
      <w:rPr/>
    </w:lvl>
    <w:lvl w:ilvl="1">
      <w:start w:val="1"/>
      <w:numFmt w:val="decimal"/>
      <w:lvlText w:val="(%2)"/>
      <w:lvlJc w:val="left"/>
      <w:pPr>
        <w:ind w:left="1050" w:hanging="420"/>
      </w:pPr>
      <w:rPr/>
    </w:lvl>
    <w:lvl w:ilvl="2">
      <w:start w:val="1"/>
      <w:numFmt w:val="decimal"/>
      <w:lvlText w:val="%3"/>
      <w:lvlJc w:val="left"/>
      <w:pPr>
        <w:ind w:left="1470" w:hanging="420"/>
      </w:pPr>
      <w:rPr/>
    </w:lvl>
    <w:lvl w:ilvl="3">
      <w:start w:val="1"/>
      <w:numFmt w:val="decimal"/>
      <w:lvlText w:val="%4."/>
      <w:lvlJc w:val="left"/>
      <w:pPr>
        <w:ind w:left="1890" w:hanging="420"/>
      </w:pPr>
      <w:rPr/>
    </w:lvl>
    <w:lvl w:ilvl="4">
      <w:start w:val="1"/>
      <w:numFmt w:val="decimal"/>
      <w:lvlText w:val="(%5)"/>
      <w:lvlJc w:val="left"/>
      <w:pPr>
        <w:ind w:left="2310" w:hanging="420"/>
      </w:pPr>
      <w:rPr/>
    </w:lvl>
    <w:lvl w:ilvl="5">
      <w:start w:val="1"/>
      <w:numFmt w:val="decimal"/>
      <w:lvlText w:val="%6"/>
      <w:lvlJc w:val="left"/>
      <w:pPr>
        <w:ind w:left="2730" w:hanging="420"/>
      </w:pPr>
      <w:rPr/>
    </w:lvl>
    <w:lvl w:ilvl="6">
      <w:start w:val="1"/>
      <w:numFmt w:val="decimal"/>
      <w:lvlText w:val="%7."/>
      <w:lvlJc w:val="left"/>
      <w:pPr>
        <w:ind w:left="3150" w:hanging="420"/>
      </w:pPr>
      <w:rPr/>
    </w:lvl>
    <w:lvl w:ilvl="7">
      <w:start w:val="1"/>
      <w:numFmt w:val="decimal"/>
      <w:lvlText w:val="(%8)"/>
      <w:lvlJc w:val="left"/>
      <w:pPr>
        <w:ind w:left="3570" w:hanging="420"/>
      </w:pPr>
      <w:rPr/>
    </w:lvl>
    <w:lvl w:ilvl="8">
      <w:start w:val="1"/>
      <w:numFmt w:val="decimal"/>
      <w:lvlText w:val="%9"/>
      <w:lvlJc w:val="left"/>
      <w:pPr>
        <w:ind w:left="3990" w:hanging="4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13cU0+/dXetZBpuThnkAvTpJ2Q==">CgMxLjAyDWgubDlhb2t0aXB6ajM4AHIhMXVKQnMxLWxuZ0EyLXVFSzdNeHdROXdWV0dZSW9xdS1F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