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様式第７</w:t>
      </w:r>
    </w:p>
    <w:tbl>
      <w:tblPr>
        <w:tblStyle w:val="Table1"/>
        <w:tblW w:w="8685.0" w:type="dxa"/>
        <w:jc w:val="left"/>
        <w:tblInd w:w="-1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85"/>
        <w:tblGridChange w:id="0">
          <w:tblGrid>
            <w:gridCol w:w="86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300" w:lineRule="auto"/>
              <w:jc w:val="center"/>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3">
            <w:pPr>
              <w:spacing w:line="30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中小企業信用保険法第２条第５項第７号の規定による認定申請書</w:t>
            </w:r>
          </w:p>
          <w:p w:rsidR="00000000" w:rsidDel="00000000" w:rsidP="00000000" w:rsidRDefault="00000000" w:rsidRPr="00000000" w14:paraId="00000004">
            <w:pPr>
              <w:spacing w:line="3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5">
            <w:pPr>
              <w:spacing w:line="300" w:lineRule="auto"/>
              <w:ind w:right="307"/>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06">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w:t>
            </w:r>
            <w:r w:rsidDel="00000000" w:rsidR="00000000" w:rsidRPr="00000000">
              <w:rPr>
                <w:rFonts w:ascii="MS Gothic" w:cs="MS Gothic" w:eastAsia="MS Gothic" w:hAnsi="MS Gothic"/>
                <w:sz w:val="20"/>
                <w:szCs w:val="20"/>
                <w:rtl w:val="0"/>
              </w:rPr>
              <w:t xml:space="preserve">鴨田</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秋津</w:t>
            </w:r>
            <w:r w:rsidDel="00000000" w:rsidR="00000000" w:rsidRPr="00000000">
              <w:rPr>
                <w:rFonts w:ascii="MS Gothic" w:cs="MS Gothic" w:eastAsia="MS Gothic" w:hAnsi="MS Gothic"/>
                <w:color w:val="000000"/>
                <w:sz w:val="20"/>
                <w:szCs w:val="20"/>
                <w:rtl w:val="0"/>
              </w:rPr>
              <w:t xml:space="preserve">　殿</w:t>
            </w:r>
          </w:p>
          <w:p w:rsidR="00000000" w:rsidDel="00000000" w:rsidP="00000000" w:rsidRDefault="00000000" w:rsidRPr="00000000" w14:paraId="00000007">
            <w:pPr>
              <w:spacing w:line="24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8">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09">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A">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B">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印</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C">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　　　</w:t>
            </w:r>
          </w:p>
          <w:p w:rsidR="00000000" w:rsidDel="00000000" w:rsidP="00000000" w:rsidRDefault="00000000" w:rsidRPr="00000000" w14:paraId="0000000D">
            <w:pPr>
              <w:spacing w:line="3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E">
            <w:pPr>
              <w:spacing w:line="300" w:lineRule="auto"/>
              <w:ind w:right="307"/>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注１）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rsidR="00000000" w:rsidDel="00000000" w:rsidP="00000000" w:rsidRDefault="00000000" w:rsidRPr="00000000" w14:paraId="0000000F">
            <w:pPr>
              <w:spacing w:line="300" w:lineRule="auto"/>
              <w:ind w:right="307"/>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0">
            <w:pPr>
              <w:spacing w:line="300" w:lineRule="auto"/>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記</w:t>
            </w:r>
          </w:p>
          <w:p w:rsidR="00000000" w:rsidDel="00000000" w:rsidP="00000000" w:rsidRDefault="00000000" w:rsidRPr="00000000" w14:paraId="00000011">
            <w:pPr>
              <w:spacing w:line="3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2">
            <w:pPr>
              <w:spacing w:line="300" w:lineRule="auto"/>
              <w:ind w:right="307"/>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１　金融機関からの総借入金残高のうち、○○○○からの借入金残高の占める割合　　　　　　　　　　　　　　　　  　　　　</w:t>
            </w:r>
            <w:r w:rsidDel="00000000" w:rsidR="00000000" w:rsidRPr="00000000">
              <w:rPr>
                <w:rFonts w:ascii="MS Gothic" w:cs="MS Gothic" w:eastAsia="MS Gothic" w:hAnsi="MS Gothic"/>
                <w:color w:val="000000"/>
                <w:sz w:val="20"/>
                <w:szCs w:val="20"/>
                <w:u w:val="single"/>
                <w:rtl w:val="0"/>
              </w:rPr>
              <w:t xml:space="preserve">　　　％（Ａ／Ｂ</w:t>
            </w:r>
            <w:r w:rsidDel="00000000" w:rsidR="00000000" w:rsidRPr="00000000">
              <w:rPr>
                <w:rFonts w:ascii="MS Gothic" w:cs="MS Gothic" w:eastAsia="MS Gothic" w:hAnsi="MS Gothic"/>
                <w:sz w:val="20"/>
                <w:szCs w:val="20"/>
                <w:u w:val="single"/>
                <w:rtl w:val="0"/>
              </w:rPr>
              <w:t xml:space="preserve">×100</w:t>
            </w:r>
            <w:r w:rsidDel="00000000" w:rsidR="00000000" w:rsidRPr="00000000">
              <w:rPr>
                <w:rFonts w:ascii="MS Gothic" w:cs="MS Gothic" w:eastAsia="MS Gothic" w:hAnsi="MS Gothic"/>
                <w:color w:val="000000"/>
                <w:sz w:val="20"/>
                <w:szCs w:val="20"/>
                <w:u w:val="single"/>
                <w:rtl w:val="0"/>
              </w:rPr>
              <w:t xml:space="preserve">）</w:t>
            </w:r>
            <w:r w:rsidDel="00000000" w:rsidR="00000000" w:rsidRPr="00000000">
              <w:rPr>
                <w:rtl w:val="0"/>
              </w:rPr>
            </w:r>
          </w:p>
          <w:p w:rsidR="00000000" w:rsidDel="00000000" w:rsidP="00000000" w:rsidRDefault="00000000" w:rsidRPr="00000000" w14:paraId="00000013">
            <w:pPr>
              <w:spacing w:line="3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4">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　　年　月　日の○○○○からの借入金残高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5">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　　年　月　日の金融機関からの総借入金残高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6">
            <w:pPr>
              <w:spacing w:line="3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7">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２　○○○○からの借入金残高の減少率　　　　　</w:t>
            </w:r>
            <w:r w:rsidDel="00000000" w:rsidR="00000000" w:rsidRPr="00000000">
              <w:rPr>
                <w:rFonts w:ascii="MS Gothic" w:cs="MS Gothic" w:eastAsia="MS Gothic" w:hAnsi="MS Gothic"/>
                <w:color w:val="000000"/>
                <w:sz w:val="20"/>
                <w:szCs w:val="20"/>
                <w:u w:val="single"/>
                <w:rtl w:val="0"/>
              </w:rPr>
              <w:t xml:space="preserve">　　％（(D-C)/D×100）</w:t>
            </w:r>
            <w:r w:rsidDel="00000000" w:rsidR="00000000" w:rsidRPr="00000000">
              <w:rPr>
                <w:rtl w:val="0"/>
              </w:rPr>
            </w:r>
          </w:p>
          <w:p w:rsidR="00000000" w:rsidDel="00000000" w:rsidP="00000000" w:rsidRDefault="00000000" w:rsidRPr="00000000" w14:paraId="00000018">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19">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Ｃ　  年  月  日の○○○○からの借入金残高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A">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Ｄ    年　月　日（Ｃの前年同期を記入のこと）の○○○○からの借入金残高　　　　</w:t>
            </w:r>
          </w:p>
          <w:p w:rsidR="00000000" w:rsidDel="00000000" w:rsidP="00000000" w:rsidRDefault="00000000" w:rsidRPr="00000000" w14:paraId="0000001B">
            <w:pPr>
              <w:spacing w:line="300" w:lineRule="auto"/>
              <w:ind w:right="307"/>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1C">
            <w:pPr>
              <w:spacing w:line="30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D">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３　金融機関からの総借入金残高の減少率　　　　　　　　　　</w:t>
            </w:r>
            <w:r w:rsidDel="00000000" w:rsidR="00000000" w:rsidRPr="00000000">
              <w:rPr>
                <w:rFonts w:ascii="MS Gothic" w:cs="MS Gothic" w:eastAsia="MS Gothic" w:hAnsi="MS Gothic"/>
                <w:color w:val="000000"/>
                <w:sz w:val="20"/>
                <w:szCs w:val="20"/>
                <w:u w:val="single"/>
                <w:rtl w:val="0"/>
              </w:rPr>
              <w:t xml:space="preserve">　　％（(F-E)/F×100）</w:t>
            </w:r>
            <w:r w:rsidDel="00000000" w:rsidR="00000000" w:rsidRPr="00000000">
              <w:rPr>
                <w:rtl w:val="0"/>
              </w:rPr>
            </w:r>
          </w:p>
          <w:p w:rsidR="00000000" w:rsidDel="00000000" w:rsidP="00000000" w:rsidRDefault="00000000" w:rsidRPr="00000000" w14:paraId="0000001E">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1F">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Ｅ　　年　月　日の金融機関からの総借入金残高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20">
            <w:pPr>
              <w:spacing w:line="30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Ｆ    年　月　日（Ｅの前年同期を記入のこと）の金融機関からの総借入金残高</w:t>
            </w:r>
          </w:p>
          <w:p w:rsidR="00000000" w:rsidDel="00000000" w:rsidP="00000000" w:rsidRDefault="00000000" w:rsidRPr="00000000" w14:paraId="00000021">
            <w:pPr>
              <w:spacing w:line="300" w:lineRule="auto"/>
              <w:ind w:right="307"/>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tl w:val="0"/>
              </w:rPr>
            </w:r>
          </w:p>
          <w:p w:rsidR="00000000" w:rsidDel="00000000" w:rsidP="00000000" w:rsidRDefault="00000000" w:rsidRPr="00000000" w14:paraId="00000022">
            <w:pPr>
              <w:spacing w:line="300" w:lineRule="auto"/>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23">
      <w:pPr>
        <w:spacing w:line="306" w:lineRule="auto"/>
        <w:ind w:left="984" w:hanging="984"/>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（注１）　○○○○には、経済産業大臣が指定する金融取引の調整を行っている金融機関の名称を記入すること。</w:t>
      </w:r>
    </w:p>
    <w:p w:rsidR="00000000" w:rsidDel="00000000" w:rsidP="00000000" w:rsidRDefault="00000000" w:rsidRPr="00000000" w14:paraId="00000024">
      <w:pPr>
        <w:spacing w:line="306" w:lineRule="auto"/>
        <w:ind w:left="984" w:hanging="984"/>
        <w:jc w:val="lef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（注２）　申請者の全ての金融機関からの総借入金残高及び○○○○からの借入金残高が確認可能な残高証明書、財務諸表、借入証書等を添付すること。</w:t>
      </w:r>
      <w:r w:rsidDel="00000000" w:rsidR="00000000" w:rsidRPr="00000000">
        <w:rPr>
          <w:rtl w:val="0"/>
        </w:rPr>
      </w:r>
    </w:p>
    <w:p w:rsidR="00000000" w:rsidDel="00000000" w:rsidP="00000000" w:rsidRDefault="00000000" w:rsidRPr="00000000" w14:paraId="00000025">
      <w:pPr>
        <w:spacing w:line="306"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26">
      <w:pPr>
        <w:spacing w:line="246"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①　本認定とは別に、金融機関及び信用保証協会による金融上の審査があります。</w:t>
      </w:r>
    </w:p>
    <w:p w:rsidR="00000000" w:rsidDel="00000000" w:rsidP="00000000" w:rsidRDefault="00000000" w:rsidRPr="00000000" w14:paraId="00000027">
      <w:pPr>
        <w:spacing w:line="280" w:lineRule="auto"/>
        <w:ind w:left="534" w:hanging="534"/>
        <w:jc w:val="left"/>
        <w:rPr>
          <w:rFonts w:ascii="MS Gothic" w:cs="MS Gothic" w:eastAsia="MS Gothic" w:hAnsi="MS Gothic"/>
          <w:color w:val="000000"/>
          <w:sz w:val="18"/>
          <w:szCs w:val="18"/>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市町村長又は特別区長から認定を受けた後、本認定の有効期間内に金融機関又は信用保証協会に対して、経営安定関連保証の申込みを行うことが必要です。</w:t>
      </w:r>
      <w:r w:rsidDel="00000000" w:rsidR="00000000" w:rsidRPr="00000000">
        <w:rPr>
          <w:rtl w:val="0"/>
        </w:rPr>
      </w:r>
    </w:p>
    <w:p w:rsidR="00000000" w:rsidDel="00000000" w:rsidP="00000000" w:rsidRDefault="00000000" w:rsidRPr="00000000" w14:paraId="00000028">
      <w:pPr>
        <w:spacing w:line="320" w:lineRule="auto"/>
        <w:ind w:left="737" w:hanging="737"/>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2954338</wp:posOffset>
                </wp:positionH>
                <wp:positionV relativeFrom="paragraph">
                  <wp:posOffset>388938</wp:posOffset>
                </wp:positionV>
                <wp:extent cx="200205" cy="131193"/>
                <wp:effectExtent b="0" l="0" r="0" t="0"/>
                <wp:wrapNone/>
                <wp:docPr id="2" name=""/>
                <a:graphic>
                  <a:graphicData uri="http://schemas.microsoft.com/office/word/2010/wordprocessingShape">
                    <wps:wsp>
                      <wps:cNvSpPr/>
                      <wps:cNvPr id="3" name="Shape 3"/>
                      <wps:spPr>
                        <a:xfrm>
                          <a:off x="5255423" y="3723929"/>
                          <a:ext cx="181155" cy="11214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2954338</wp:posOffset>
                </wp:positionH>
                <wp:positionV relativeFrom="paragraph">
                  <wp:posOffset>388938</wp:posOffset>
                </wp:positionV>
                <wp:extent cx="200205" cy="131193"/>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0205" cy="131193"/>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31752</wp:posOffset>
                </wp:positionH>
                <wp:positionV relativeFrom="paragraph">
                  <wp:posOffset>0</wp:posOffset>
                </wp:positionV>
                <wp:extent cx="12700" cy="12700"/>
                <wp:effectExtent b="0" l="0" r="0" t="0"/>
                <wp:wrapNone/>
                <wp:docPr id="1" name=""/>
                <a:graphic>
                  <a:graphicData uri="http://schemas.microsoft.com/office/word/2010/wordprocessingShape">
                    <wps:wsp>
                      <wps:cNvCnPr/>
                      <wps:spPr>
                        <a:xfrm flipH="1" rot="10800000">
                          <a:off x="2652330" y="3776190"/>
                          <a:ext cx="5387340" cy="762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31752</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9">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2A">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2B">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2C">
      <w:pPr>
        <w:spacing w:line="278.00000000000006" w:lineRule="auto"/>
        <w:ind w:left="596" w:hanging="596"/>
        <w:jc w:val="right"/>
        <w:rPr>
          <w:rFonts w:ascii="MS Gothic" w:cs="MS Gothic" w:eastAsia="MS Gothic" w:hAnsi="MS Gothic"/>
          <w:color w:val="000000"/>
          <w:sz w:val="20"/>
          <w:szCs w:val="20"/>
        </w:rPr>
      </w:pPr>
      <w:bookmarkStart w:colFirst="0" w:colLast="0" w:name="_heading=h.jjyzq9e09iwr" w:id="0"/>
      <w:bookmarkEnd w:id="0"/>
      <w:r w:rsidDel="00000000" w:rsidR="00000000" w:rsidRPr="00000000">
        <w:rPr>
          <w:rFonts w:ascii="MS Gothic" w:cs="MS Gothic" w:eastAsia="MS Gothic" w:hAnsi="MS Gothic"/>
          <w:color w:val="000000"/>
          <w:sz w:val="20"/>
          <w:szCs w:val="20"/>
          <w:rtl w:val="0"/>
        </w:rPr>
        <w:t xml:space="preserve">　　　　認定者　舞鶴市長　</w:t>
      </w:r>
      <w:r w:rsidDel="00000000" w:rsidR="00000000" w:rsidRPr="00000000">
        <w:rPr>
          <w:rFonts w:ascii="MS Gothic" w:cs="MS Gothic" w:eastAsia="MS Gothic" w:hAnsi="MS Gothic"/>
          <w:sz w:val="20"/>
          <w:szCs w:val="20"/>
          <w:rtl w:val="0"/>
        </w:rPr>
        <w:t xml:space="preserve">鴨田</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秋津</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hB0RBG5s+a6+PD4Y6iAvwc5F2Q==">CgMxLjAyDmguamp5enE5ZTA5aXdyOAByITFMLTJiR05mbmVheHBNNDd6cWpPdWN1QnZUQ2drRFUxbA==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