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rPr>
          <w:rFonts w:ascii="MS Mincho" w:cs="MS Mincho" w:eastAsia="MS Mincho" w:hAnsi="MS Mincho"/>
          <w:sz w:val="18"/>
          <w:szCs w:val="18"/>
        </w:rPr>
      </w:pPr>
      <w:r w:rsidDel="00000000" w:rsidR="00000000" w:rsidRPr="00000000">
        <w:rPr>
          <w:rFonts w:ascii="MS Mincho" w:cs="MS Mincho" w:eastAsia="MS Mincho" w:hAnsi="MS Mincho"/>
          <w:sz w:val="18"/>
          <w:szCs w:val="18"/>
          <w:rtl w:val="0"/>
        </w:rPr>
        <w:t xml:space="preserve">（第２号様式）</w:t>
      </w:r>
    </w:p>
    <w:p w:rsidR="00000000" w:rsidDel="00000000" w:rsidP="00000000" w:rsidRDefault="00000000" w:rsidRPr="00000000" w14:paraId="00000002">
      <w:pPr>
        <w:spacing w:line="300" w:lineRule="auto"/>
        <w:jc w:val="center"/>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共同企業体協定書</w:t>
      </w:r>
    </w:p>
    <w:p w:rsidR="00000000" w:rsidDel="00000000" w:rsidP="00000000" w:rsidRDefault="00000000" w:rsidRPr="00000000" w14:paraId="00000003">
      <w:pPr>
        <w:spacing w:line="300" w:lineRule="auto"/>
        <w:jc w:val="center"/>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4">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（目的）</w:t>
      </w:r>
    </w:p>
    <w:p w:rsidR="00000000" w:rsidDel="00000000" w:rsidP="00000000" w:rsidRDefault="00000000" w:rsidRPr="00000000" w14:paraId="00000005">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第１条　当共同企業体は、舞鶴市が発注する可搬式排水ポンプ運転業務委託（以下「対象業務」という。）を共同連帯して実施することを目的とする。</w:t>
      </w:r>
    </w:p>
    <w:p w:rsidR="00000000" w:rsidDel="00000000" w:rsidP="00000000" w:rsidRDefault="00000000" w:rsidRPr="00000000" w14:paraId="00000006">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7">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（名称）</w:t>
      </w:r>
    </w:p>
    <w:p w:rsidR="00000000" w:rsidDel="00000000" w:rsidP="00000000" w:rsidRDefault="00000000" w:rsidRPr="00000000" w14:paraId="00000008">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第２条　当共同企業体は、　　　　　　　　　　　　　　　　共同企業体（以下「企業体」という）と称する。</w:t>
      </w:r>
    </w:p>
    <w:p w:rsidR="00000000" w:rsidDel="00000000" w:rsidP="00000000" w:rsidRDefault="00000000" w:rsidRPr="00000000" w14:paraId="00000009">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A">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（事務所の所在地）</w:t>
      </w:r>
    </w:p>
    <w:p w:rsidR="00000000" w:rsidDel="00000000" w:rsidP="00000000" w:rsidRDefault="00000000" w:rsidRPr="00000000" w14:paraId="0000000B">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第３条　当企業体は、事務所を舞鶴市　　　　　　　　　　　　　　　番地に置く。</w:t>
      </w:r>
    </w:p>
    <w:p w:rsidR="00000000" w:rsidDel="00000000" w:rsidP="00000000" w:rsidRDefault="00000000" w:rsidRPr="00000000" w14:paraId="0000000C">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D">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（成立の時期及び解散の時期）</w:t>
      </w:r>
    </w:p>
    <w:p w:rsidR="00000000" w:rsidDel="00000000" w:rsidP="00000000" w:rsidRDefault="00000000" w:rsidRPr="00000000" w14:paraId="0000000E">
      <w:pPr>
        <w:spacing w:line="300" w:lineRule="auto"/>
        <w:ind w:left="260" w:hanging="260"/>
        <w:rPr>
          <w:rFonts w:ascii="MS Mincho" w:cs="MS Mincho" w:eastAsia="MS Mincho" w:hAnsi="MS Mincho"/>
          <w:sz w:val="22"/>
          <w:szCs w:val="22"/>
        </w:rPr>
      </w:pPr>
      <w:bookmarkStart w:colFirst="0" w:colLast="0" w:name="_heading=h.mrmpbyreoi8g" w:id="0"/>
      <w:bookmarkEnd w:id="0"/>
      <w:r w:rsidDel="00000000" w:rsidR="00000000" w:rsidRPr="00000000">
        <w:rPr>
          <w:rFonts w:ascii="MS Mincho" w:cs="MS Mincho" w:eastAsia="MS Mincho" w:hAnsi="MS Mincho"/>
          <w:sz w:val="22"/>
          <w:szCs w:val="22"/>
          <w:rtl w:val="0"/>
        </w:rPr>
        <w:t xml:space="preserve">第４条　当企業体は令和７年　　月　　日に成立し、その存続期間は当該年度末までとする。ただし、存続期間を経過しても当企業体に係る契約の履行後３箇月を経過するまでの間は解散することができない。</w:t>
      </w:r>
    </w:p>
    <w:p w:rsidR="00000000" w:rsidDel="00000000" w:rsidP="00000000" w:rsidRDefault="00000000" w:rsidRPr="00000000" w14:paraId="0000000F">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２ 前項の存続期間は、構成員全員の同意をえて、これを延長することができる。</w:t>
      </w:r>
    </w:p>
    <w:p w:rsidR="00000000" w:rsidDel="00000000" w:rsidP="00000000" w:rsidRDefault="00000000" w:rsidRPr="00000000" w14:paraId="00000010">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1">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（構成員の住所及び名称）</w:t>
      </w:r>
    </w:p>
    <w:p w:rsidR="00000000" w:rsidDel="00000000" w:rsidP="00000000" w:rsidRDefault="00000000" w:rsidRPr="00000000" w14:paraId="00000012">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第５条　当企業体の構成員は、次のとおりとする。</w:t>
      </w:r>
    </w:p>
    <w:p w:rsidR="00000000" w:rsidDel="00000000" w:rsidP="00000000" w:rsidRDefault="00000000" w:rsidRPr="00000000" w14:paraId="00000013">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4">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（代表者の名称）</w:t>
      </w:r>
    </w:p>
    <w:p w:rsidR="00000000" w:rsidDel="00000000" w:rsidP="00000000" w:rsidRDefault="00000000" w:rsidRPr="00000000" w14:paraId="00000015">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第６条　当企業体は、　　　　　　　　　　　　　　　　　　を代表者とする。</w:t>
      </w:r>
    </w:p>
    <w:p w:rsidR="00000000" w:rsidDel="00000000" w:rsidP="00000000" w:rsidRDefault="00000000" w:rsidRPr="00000000" w14:paraId="00000016">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7">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（代表者の権限）</w:t>
      </w:r>
    </w:p>
    <w:p w:rsidR="00000000" w:rsidDel="00000000" w:rsidP="00000000" w:rsidRDefault="00000000" w:rsidRPr="00000000" w14:paraId="00000018">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第７条　当企業体の代表者は、対象業務の実施に関し、当企業体を代表してその権限を行うことを名義上明らかにした上で、発注者及び監督官庁等と折衝する権限並びに契約代金の請求、受領及び当企業体に属する財産を管理する権限を有するものとする。</w:t>
      </w:r>
    </w:p>
    <w:p w:rsidR="00000000" w:rsidDel="00000000" w:rsidP="00000000" w:rsidRDefault="00000000" w:rsidRPr="00000000" w14:paraId="00000019">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A">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（構成員の出資の割合等）</w:t>
      </w:r>
    </w:p>
    <w:p w:rsidR="00000000" w:rsidDel="00000000" w:rsidP="00000000" w:rsidRDefault="00000000" w:rsidRPr="00000000" w14:paraId="0000001B">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第８条　当企業体の構成員の出資の割合は別に定めるところによるものとする。</w:t>
      </w:r>
    </w:p>
    <w:p w:rsidR="00000000" w:rsidDel="00000000" w:rsidP="00000000" w:rsidRDefault="00000000" w:rsidRPr="00000000" w14:paraId="0000001C">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２ 金銭以外のものによる出資については、時価を参酌のうえ構成員が協議して評価するものとする。</w:t>
      </w:r>
    </w:p>
    <w:p w:rsidR="00000000" w:rsidDel="00000000" w:rsidP="00000000" w:rsidRDefault="00000000" w:rsidRPr="00000000" w14:paraId="0000001D">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1E">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（運営委員会）</w:t>
      </w:r>
    </w:p>
    <w:p w:rsidR="00000000" w:rsidDel="00000000" w:rsidP="00000000" w:rsidRDefault="00000000" w:rsidRPr="00000000" w14:paraId="0000001F">
      <w:pPr>
        <w:spacing w:line="300" w:lineRule="auto"/>
        <w:ind w:left="259" w:hanging="257"/>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第９条　当企業体は、構成員全員をもつて運営委員会を設け、組織及び編成並びに業務の実施の基本に関する事項、資金管理方法その他の当企業体の運営に関する基本的かつ重要な事項について協議の上決定し、業務に実施に当るものとする。</w:t>
      </w:r>
    </w:p>
    <w:p w:rsidR="00000000" w:rsidDel="00000000" w:rsidP="00000000" w:rsidRDefault="00000000" w:rsidRPr="00000000" w14:paraId="00000020">
      <w:pPr>
        <w:spacing w:line="300" w:lineRule="auto"/>
        <w:ind w:left="259" w:hanging="257"/>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21">
      <w:pPr>
        <w:spacing w:line="300" w:lineRule="auto"/>
        <w:ind w:left="2" w:firstLine="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（構成員の責任）</w:t>
      </w:r>
    </w:p>
    <w:p w:rsidR="00000000" w:rsidDel="00000000" w:rsidP="00000000" w:rsidRDefault="00000000" w:rsidRPr="00000000" w14:paraId="00000022">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第10条　各構成員は、契約の履行その他業務の実施に伴い当企業体が負担する債務の履行に関し、連帯して責任を負うものとする。</w:t>
      </w:r>
    </w:p>
    <w:p w:rsidR="00000000" w:rsidDel="00000000" w:rsidP="00000000" w:rsidRDefault="00000000" w:rsidRPr="00000000" w14:paraId="00000023">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24">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（取引金融機関）</w:t>
      </w:r>
    </w:p>
    <w:p w:rsidR="00000000" w:rsidDel="00000000" w:rsidP="00000000" w:rsidRDefault="00000000" w:rsidRPr="00000000" w14:paraId="00000025">
      <w:pPr>
        <w:spacing w:line="300" w:lineRule="auto"/>
        <w:ind w:left="130" w:hanging="13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第11条　当企業体の取引金融機関は、　　　　　　　　　　とし、共同企業体の名称を冠した代表者名義の別口預金口座によって取引するものとする。</w:t>
      </w:r>
    </w:p>
    <w:p w:rsidR="00000000" w:rsidDel="00000000" w:rsidP="00000000" w:rsidRDefault="00000000" w:rsidRPr="00000000" w14:paraId="00000026">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27">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（決算）</w:t>
      </w:r>
    </w:p>
    <w:p w:rsidR="00000000" w:rsidDel="00000000" w:rsidP="00000000" w:rsidRDefault="00000000" w:rsidRPr="00000000" w14:paraId="00000028">
      <w:pPr>
        <w:numPr>
          <w:ilvl w:val="0"/>
          <w:numId w:val="1"/>
        </w:numPr>
        <w:spacing w:line="300" w:lineRule="auto"/>
        <w:ind w:left="1005" w:hanging="1005"/>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当企業体は、業務完了の都度当該業務について決算するものとする。</w:t>
      </w:r>
    </w:p>
    <w:p w:rsidR="00000000" w:rsidDel="00000000" w:rsidP="00000000" w:rsidRDefault="00000000" w:rsidRPr="00000000" w14:paraId="00000029">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2A">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（利益金配当の割合）</w:t>
      </w:r>
    </w:p>
    <w:p w:rsidR="00000000" w:rsidDel="00000000" w:rsidP="00000000" w:rsidRDefault="00000000" w:rsidRPr="00000000" w14:paraId="0000002B">
      <w:pPr>
        <w:spacing w:line="300" w:lineRule="auto"/>
        <w:ind w:left="130" w:hanging="13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第13条　決算の結果利益を生じた場合には、第８条に基づく協定書に規定する出資の割合により構成員に利益金を配当するものとする。</w:t>
      </w:r>
    </w:p>
    <w:p w:rsidR="00000000" w:rsidDel="00000000" w:rsidP="00000000" w:rsidRDefault="00000000" w:rsidRPr="00000000" w14:paraId="0000002C">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2D">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（欠損金の負担の割合）</w:t>
      </w:r>
    </w:p>
    <w:p w:rsidR="00000000" w:rsidDel="00000000" w:rsidP="00000000" w:rsidRDefault="00000000" w:rsidRPr="00000000" w14:paraId="0000002E">
      <w:pPr>
        <w:spacing w:line="300" w:lineRule="auto"/>
        <w:ind w:left="130" w:hanging="13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第14条　決算の結果欠損金を生じた場合には、第８条に基づく協定書に規定する割合により構成員が欠損金を負担するものとする。</w:t>
      </w:r>
    </w:p>
    <w:p w:rsidR="00000000" w:rsidDel="00000000" w:rsidP="00000000" w:rsidRDefault="00000000" w:rsidRPr="00000000" w14:paraId="0000002F">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30">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（権利義務の譲渡の制限）</w:t>
      </w:r>
    </w:p>
    <w:p w:rsidR="00000000" w:rsidDel="00000000" w:rsidP="00000000" w:rsidRDefault="00000000" w:rsidRPr="00000000" w14:paraId="00000031">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第15条　本協定書に基づく権利義務は他人に譲渡することはできない。</w:t>
      </w:r>
    </w:p>
    <w:p w:rsidR="00000000" w:rsidDel="00000000" w:rsidP="00000000" w:rsidRDefault="00000000" w:rsidRPr="00000000" w14:paraId="00000032">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33">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（業務途中における構成員の脱退に対する措置）</w:t>
      </w:r>
    </w:p>
    <w:p w:rsidR="00000000" w:rsidDel="00000000" w:rsidP="00000000" w:rsidRDefault="00000000" w:rsidRPr="00000000" w14:paraId="00000034">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第16条　構成員は、発注者及び構成員全員の承認がなければ、当企業体が対象業務を完了する日までは脱退することができない。</w:t>
      </w:r>
    </w:p>
    <w:p w:rsidR="00000000" w:rsidDel="00000000" w:rsidP="00000000" w:rsidRDefault="00000000" w:rsidRPr="00000000" w14:paraId="00000035">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２ 構成員のうち業務途中において前項の規定により脱退した者がある場合においては、残存構成員が共同連帯して対象業務を完了する。</w:t>
      </w:r>
    </w:p>
    <w:p w:rsidR="00000000" w:rsidDel="00000000" w:rsidP="00000000" w:rsidRDefault="00000000" w:rsidRPr="00000000" w14:paraId="00000036">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基づく協定書に規定する割合に加えた割合とする。</w:t>
      </w:r>
    </w:p>
    <w:p w:rsidR="00000000" w:rsidDel="00000000" w:rsidP="00000000" w:rsidRDefault="00000000" w:rsidRPr="00000000" w14:paraId="00000037">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４ 脱退した構成員の出資金の返還は、決算の際行なうものとする。ただし、決算の結果欠損金を生じた場合には、脱退した構成員の出資金から構成員が脱退しなかつた場合に負担すべき金額を控除した金額を返還するものとする。</w:t>
      </w:r>
    </w:p>
    <w:p w:rsidR="00000000" w:rsidDel="00000000" w:rsidP="00000000" w:rsidRDefault="00000000" w:rsidRPr="00000000" w14:paraId="00000038">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５ 決算の結果利益を生じた場合において脱退構成員には利益金の配当は行なわない。</w:t>
      </w:r>
    </w:p>
    <w:p w:rsidR="00000000" w:rsidDel="00000000" w:rsidP="00000000" w:rsidRDefault="00000000" w:rsidRPr="00000000" w14:paraId="00000039">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3A">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（構成員の除名）</w:t>
      </w:r>
    </w:p>
    <w:p w:rsidR="00000000" w:rsidDel="00000000" w:rsidP="00000000" w:rsidRDefault="00000000" w:rsidRPr="00000000" w14:paraId="0000003B">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第16条の２ 当企業体は、構成員のうちいずれかが、業務途中において重要な義務の不履行その他の除名し得る正当な事由を生じた場合においては、他の構成員全員及び発注者の承認により当該構成員を除名することができるものとする。</w:t>
      </w:r>
    </w:p>
    <w:p w:rsidR="00000000" w:rsidDel="00000000" w:rsidP="00000000" w:rsidRDefault="00000000" w:rsidRPr="00000000" w14:paraId="0000003C">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２ 前項の場合において、除名した構成員に対してその旨を通知しなければならない。</w:t>
      </w:r>
    </w:p>
    <w:p w:rsidR="00000000" w:rsidDel="00000000" w:rsidP="00000000" w:rsidRDefault="00000000" w:rsidRPr="00000000" w14:paraId="0000003D">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３ 第１項の規定により構成員が除名された場合においては、前条第２項から第５項までを準用するものとする。</w:t>
      </w:r>
    </w:p>
    <w:p w:rsidR="00000000" w:rsidDel="00000000" w:rsidP="00000000" w:rsidRDefault="00000000" w:rsidRPr="00000000" w14:paraId="0000003E">
      <w:pPr>
        <w:spacing w:line="300" w:lineRule="auto"/>
        <w:ind w:left="260" w:hanging="26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3F">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（業務途中における構成員の破産又は解散に対する処置）</w:t>
      </w:r>
    </w:p>
    <w:p w:rsidR="00000000" w:rsidDel="00000000" w:rsidP="00000000" w:rsidRDefault="00000000" w:rsidRPr="00000000" w14:paraId="00000040">
      <w:pPr>
        <w:spacing w:line="300" w:lineRule="auto"/>
        <w:ind w:left="220" w:hanging="22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第17条　構成員のうちいずれかが業務途中において破産又は解散した場合においては、第16条第２項から第５項までを準用するものとする。</w:t>
      </w:r>
    </w:p>
    <w:p w:rsidR="00000000" w:rsidDel="00000000" w:rsidP="00000000" w:rsidRDefault="00000000" w:rsidRPr="00000000" w14:paraId="00000041">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42">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（代表者の変更）</w:t>
      </w:r>
    </w:p>
    <w:p w:rsidR="00000000" w:rsidDel="00000000" w:rsidP="00000000" w:rsidRDefault="00000000" w:rsidRPr="00000000" w14:paraId="00000043">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第17条の２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000000" w:rsidDel="00000000" w:rsidP="00000000" w:rsidRDefault="00000000" w:rsidRPr="00000000" w14:paraId="00000044">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45">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（解散後のかし担保責任）</w:t>
      </w:r>
    </w:p>
    <w:p w:rsidR="00000000" w:rsidDel="00000000" w:rsidP="00000000" w:rsidRDefault="00000000" w:rsidRPr="00000000" w14:paraId="00000046">
      <w:pPr>
        <w:spacing w:line="300" w:lineRule="auto"/>
        <w:ind w:left="260" w:hanging="26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第18条　当企業体が解散した後においても、対象業務につき瑕疵があったときは、各構成員は共同連帯してその責に任ずるものとする。</w:t>
      </w:r>
    </w:p>
    <w:p w:rsidR="00000000" w:rsidDel="00000000" w:rsidP="00000000" w:rsidRDefault="00000000" w:rsidRPr="00000000" w14:paraId="00000047">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48">
      <w:pPr>
        <w:spacing w:line="300" w:lineRule="auto"/>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（協定書に定めのない事項）</w:t>
      </w:r>
    </w:p>
    <w:p w:rsidR="00000000" w:rsidDel="00000000" w:rsidP="00000000" w:rsidRDefault="00000000" w:rsidRPr="00000000" w14:paraId="00000049">
      <w:pPr>
        <w:spacing w:line="300" w:lineRule="auto"/>
        <w:ind w:left="284" w:hanging="282"/>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第19条　この協定書に定めのない事項については、運営委員会において定めるものとする。</w:t>
      </w:r>
    </w:p>
    <w:p w:rsidR="00000000" w:rsidDel="00000000" w:rsidP="00000000" w:rsidRDefault="00000000" w:rsidRPr="00000000" w14:paraId="0000004A">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4B">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4C">
      <w:pPr>
        <w:spacing w:line="300" w:lineRule="auto"/>
        <w:ind w:firstLine="242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外　　社は、上記のとおり　　　　　　　　　　共同企業体協定を締結したので、その証拠としてこの協定書　　通を作成し、各通に構成員が記名捺印し、各自所持するものとする。</w:t>
      </w:r>
    </w:p>
    <w:p w:rsidR="00000000" w:rsidDel="00000000" w:rsidP="00000000" w:rsidRDefault="00000000" w:rsidRPr="00000000" w14:paraId="0000004D">
      <w:pPr>
        <w:spacing w:line="300" w:lineRule="auto"/>
        <w:ind w:firstLine="242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4E">
      <w:pPr>
        <w:spacing w:line="300" w:lineRule="auto"/>
        <w:ind w:firstLine="242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4F">
      <w:pPr>
        <w:spacing w:line="300" w:lineRule="auto"/>
        <w:ind w:firstLine="220"/>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令和７年　　月　　日</w:t>
      </w:r>
    </w:p>
    <w:p w:rsidR="00000000" w:rsidDel="00000000" w:rsidP="00000000" w:rsidRDefault="00000000" w:rsidRPr="00000000" w14:paraId="00000050">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51">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52">
      <w:pPr>
        <w:spacing w:line="300" w:lineRule="auto"/>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53">
      <w:pPr>
        <w:spacing w:line="300" w:lineRule="auto"/>
        <w:ind w:right="899"/>
        <w:jc w:val="right"/>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w:t>
      </w:r>
    </w:p>
    <w:p w:rsidR="00000000" w:rsidDel="00000000" w:rsidP="00000000" w:rsidRDefault="00000000" w:rsidRPr="00000000" w14:paraId="00000054">
      <w:pPr>
        <w:spacing w:line="300" w:lineRule="auto"/>
        <w:ind w:right="899"/>
        <w:jc w:val="right"/>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55">
      <w:pPr>
        <w:spacing w:line="300" w:lineRule="auto"/>
        <w:ind w:right="899"/>
        <w:jc w:val="right"/>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56">
      <w:pPr>
        <w:spacing w:line="300" w:lineRule="auto"/>
        <w:ind w:right="899"/>
        <w:jc w:val="right"/>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57">
      <w:pPr>
        <w:spacing w:line="300" w:lineRule="auto"/>
        <w:ind w:right="899"/>
        <w:jc w:val="right"/>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58">
      <w:pPr>
        <w:spacing w:line="300" w:lineRule="auto"/>
        <w:ind w:right="899"/>
        <w:jc w:val="right"/>
        <w:rPr>
          <w:rFonts w:ascii="MS Mincho" w:cs="MS Mincho" w:eastAsia="MS Mincho" w:hAnsi="MS Mincho"/>
          <w:sz w:val="22"/>
          <w:szCs w:val="22"/>
        </w:rPr>
      </w:pPr>
      <w:r w:rsidDel="00000000" w:rsidR="00000000" w:rsidRPr="00000000">
        <w:rPr>
          <w:rFonts w:ascii="MS Mincho" w:cs="MS Mincho" w:eastAsia="MS Mincho" w:hAnsi="MS Mincho"/>
          <w:sz w:val="22"/>
          <w:szCs w:val="22"/>
          <w:rtl w:val="0"/>
        </w:rPr>
        <w:t xml:space="preserve">㊞</w:t>
      </w:r>
    </w:p>
    <w:p w:rsidR="00000000" w:rsidDel="00000000" w:rsidP="00000000" w:rsidRDefault="00000000" w:rsidRPr="00000000" w14:paraId="00000059">
      <w:pPr>
        <w:spacing w:line="300" w:lineRule="auto"/>
        <w:ind w:right="899"/>
        <w:rPr>
          <w:rFonts w:ascii="MS Mincho" w:cs="MS Mincho" w:eastAsia="MS Mincho" w:hAnsi="MS Mincho"/>
          <w:sz w:val="22"/>
          <w:szCs w:val="22"/>
        </w:rPr>
      </w:pPr>
      <w:r w:rsidDel="00000000" w:rsidR="00000000" w:rsidRPr="00000000">
        <w:rPr>
          <w:rtl w:val="0"/>
        </w:rPr>
      </w:r>
    </w:p>
    <w:sectPr>
      <w:footerReference r:id="rId7" w:type="default"/>
      <w:pgSz w:h="16838" w:w="11906" w:orient="portrait"/>
      <w:pgMar w:bottom="900" w:top="993" w:left="1560" w:right="1286"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2"/>
      <w:numFmt w:val="decimal"/>
      <w:lvlText w:val="第%1条"/>
      <w:lvlJc w:val="left"/>
      <w:pPr>
        <w:ind w:left="1005" w:hanging="1005"/>
      </w:pPr>
      <w:rPr/>
    </w:lvl>
    <w:lvl w:ilvl="1">
      <w:start w:val="1"/>
      <w:numFmt w:val="decimal"/>
      <w:lvlText w:val="(%2)"/>
      <w:lvlJc w:val="left"/>
      <w:pPr>
        <w:ind w:left="840" w:hanging="420"/>
      </w:pPr>
      <w:rPr/>
    </w:lvl>
    <w:lvl w:ilvl="2">
      <w:start w:val="1"/>
      <w:numFmt w:val="decimal"/>
      <w:lvlText w:val="%3"/>
      <w:lvlJc w:val="left"/>
      <w:pPr>
        <w:ind w:left="1260" w:hanging="420"/>
      </w:pPr>
      <w:rPr/>
    </w:lvl>
    <w:lvl w:ilvl="3">
      <w:start w:val="1"/>
      <w:numFmt w:val="decimal"/>
      <w:lvlText w:val="%4."/>
      <w:lvlJc w:val="left"/>
      <w:pPr>
        <w:ind w:left="1680" w:hanging="420"/>
      </w:pPr>
      <w:rPr/>
    </w:lvl>
    <w:lvl w:ilvl="4">
      <w:start w:val="1"/>
      <w:numFmt w:val="decimal"/>
      <w:lvlText w:val="(%5)"/>
      <w:lvlJc w:val="left"/>
      <w:pPr>
        <w:ind w:left="2100" w:hanging="420"/>
      </w:pPr>
      <w:rPr/>
    </w:lvl>
    <w:lvl w:ilvl="5">
      <w:start w:val="1"/>
      <w:numFmt w:val="decimal"/>
      <w:lvlText w:val="%6"/>
      <w:lvlJc w:val="left"/>
      <w:pPr>
        <w:ind w:left="2520" w:hanging="420"/>
      </w:pPr>
      <w:rPr/>
    </w:lvl>
    <w:lvl w:ilvl="6">
      <w:start w:val="1"/>
      <w:numFmt w:val="decimal"/>
      <w:lvlText w:val="%7."/>
      <w:lvlJc w:val="left"/>
      <w:pPr>
        <w:ind w:left="2940" w:hanging="420"/>
      </w:pPr>
      <w:rPr/>
    </w:lvl>
    <w:lvl w:ilvl="7">
      <w:start w:val="1"/>
      <w:numFmt w:val="decimal"/>
      <w:lvlText w:val="(%8)"/>
      <w:lvlJc w:val="left"/>
      <w:pPr>
        <w:ind w:left="3360" w:hanging="420"/>
      </w:pPr>
      <w:rPr/>
    </w:lvl>
    <w:lvl w:ilvl="8">
      <w:start w:val="1"/>
      <w:numFmt w:val="decimal"/>
      <w:lvlText w:val="%9"/>
      <w:lvlJc w:val="left"/>
      <w:pPr>
        <w:ind w:left="3780" w:hanging="42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95B50"/>
    <w:pPr>
      <w:widowControl w:val="0"/>
      <w:jc w:val="both"/>
    </w:pPr>
    <w:rPr>
      <w:kern w:val="2"/>
      <w:sz w:val="21"/>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te Heading"/>
    <w:basedOn w:val="a"/>
    <w:next w:val="a"/>
    <w:semiHidden w:val="1"/>
    <w:rsid w:val="00095B50"/>
    <w:pPr>
      <w:jc w:val="center"/>
    </w:pPr>
  </w:style>
  <w:style w:type="paragraph" w:styleId="a4">
    <w:name w:val="Closing"/>
    <w:basedOn w:val="a"/>
    <w:semiHidden w:val="1"/>
    <w:rsid w:val="00095B50"/>
    <w:pPr>
      <w:jc w:val="right"/>
    </w:pPr>
  </w:style>
  <w:style w:type="paragraph" w:styleId="a5">
    <w:name w:val="Body Text Indent"/>
    <w:basedOn w:val="a"/>
    <w:semiHidden w:val="1"/>
    <w:rsid w:val="00095B50"/>
    <w:pPr>
      <w:ind w:firstLine="178" w:firstLineChars="85"/>
    </w:pPr>
  </w:style>
  <w:style w:type="paragraph" w:styleId="2">
    <w:name w:val="Body Text Indent 2"/>
    <w:basedOn w:val="a"/>
    <w:semiHidden w:val="1"/>
    <w:rsid w:val="00095B50"/>
    <w:pPr>
      <w:ind w:right="359" w:rightChars="171" w:firstLine="180" w:firstLineChars="75"/>
    </w:pPr>
    <w:rPr>
      <w:rFonts w:ascii="ＭＳ 明朝" w:hAnsi="ＭＳ 明朝"/>
      <w:sz w:val="24"/>
    </w:rPr>
  </w:style>
  <w:style w:type="paragraph" w:styleId="a6">
    <w:name w:val="header"/>
    <w:basedOn w:val="a"/>
    <w:link w:val="a7"/>
    <w:uiPriority w:val="99"/>
    <w:unhideWhenUsed w:val="1"/>
    <w:rsid w:val="00EC0523"/>
    <w:pPr>
      <w:tabs>
        <w:tab w:val="center" w:pos="4252"/>
        <w:tab w:val="right" w:pos="8504"/>
      </w:tabs>
      <w:snapToGrid w:val="0"/>
    </w:pPr>
  </w:style>
  <w:style w:type="character" w:styleId="a7" w:customStyle="1">
    <w:name w:val="ヘッダー (文字)"/>
    <w:basedOn w:val="a0"/>
    <w:link w:val="a6"/>
    <w:uiPriority w:val="99"/>
    <w:rsid w:val="00EC0523"/>
    <w:rPr>
      <w:kern w:val="2"/>
      <w:sz w:val="21"/>
      <w:szCs w:val="24"/>
    </w:rPr>
  </w:style>
  <w:style w:type="paragraph" w:styleId="a8">
    <w:name w:val="footer"/>
    <w:basedOn w:val="a"/>
    <w:link w:val="a9"/>
    <w:uiPriority w:val="99"/>
    <w:unhideWhenUsed w:val="1"/>
    <w:rsid w:val="00EC0523"/>
    <w:pPr>
      <w:tabs>
        <w:tab w:val="center" w:pos="4252"/>
        <w:tab w:val="right" w:pos="8504"/>
      </w:tabs>
      <w:snapToGrid w:val="0"/>
    </w:pPr>
  </w:style>
  <w:style w:type="character" w:styleId="a9" w:customStyle="1">
    <w:name w:val="フッター (文字)"/>
    <w:basedOn w:val="a0"/>
    <w:link w:val="a8"/>
    <w:uiPriority w:val="99"/>
    <w:rsid w:val="00EC0523"/>
    <w:rPr>
      <w:kern w:val="2"/>
      <w:sz w:val="21"/>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ngx6kUJnI/g8ihjxF+e6oMgoUg==">CgMxLjAyDmgubXJtcGJ5cmVvaThnOAByITF0cFBWX2I1dXVsc3NxQ1JIRWpXQzAyZm9DVTNKWW9Gcg==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2023-04-07T00:34:00Z</dcterms:created>
</cp:coreProperties>
</file>